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mikrobioanalityki i kontroli bioprocesów </w:t>
      </w:r>
    </w:p>
    <w:p>
      <w:pPr>
        <w:keepNext w:val="1"/>
        <w:spacing w:after="10"/>
      </w:pPr>
      <w:r>
        <w:rPr>
          <w:b/>
          <w:bCs/>
        </w:rPr>
        <w:t xml:space="preserve">Koordynator przedmiotu: </w:t>
      </w:r>
    </w:p>
    <w:p>
      <w:pPr>
        <w:spacing w:before="20" w:after="190"/>
      </w:pPr>
      <w:r>
        <w:rPr/>
        <w:t xml:space="preserve">dr inż. Michał Chudy,  dr inż. Łukasz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zasadami projektowania systemów kontroli w bioprocesach, zaprezentowanie możliwości miniaturyzacji nowoczesnych metod bioanalitycznych oraz nabycie przez studentów umiejętności projektowania układów (bio)analitycznych do konkretnych bioprocesów. </w:t>
      </w:r>
    </w:p>
    <w:p>
      <w:pPr>
        <w:keepNext w:val="1"/>
        <w:spacing w:after="10"/>
      </w:pPr>
      <w:r>
        <w:rPr>
          <w:b/>
          <w:bCs/>
        </w:rPr>
        <w:t xml:space="preserve">Treści kształcenia: </w:t>
      </w:r>
    </w:p>
    <w:p>
      <w:pPr>
        <w:spacing w:before="20" w:after="190"/>
      </w:pPr>
      <w:r>
        <w:rPr/>
        <w:t xml:space="preserve">Rozwój problematyki bioanalitycznej wynika z jednej strony z pogłębiania znajomości i roli układów chemicznych w organizmach żywych, z drugiej strony ze świadomości ich oddziaływania ze środowiskiem przyrodniczym, w tym, ze środowiskiem zmodyfikowanym działalnością człowieka. Również ciągły wzrost roli bioprocesów w przemyśle wymusza rozwój odpowiednich metod analitycznych. Miniaturyzacja układów stosowanych w (bio)analityce to obecnie bardzo istotny kierunek badań, głównie z uwagi na korzyści ekonomiczne, ekologiczne oraz lepsze dopasowanie układu analitycznego do obiektu badań.</w:t>
      </w:r>
    </w:p>
    <w:p>
      <w:pPr>
        <w:keepNext w:val="1"/>
        <w:spacing w:after="10"/>
      </w:pPr>
      <w:r>
        <w:rPr>
          <w:b/>
          <w:bCs/>
        </w:rPr>
        <w:t xml:space="preserve">Metody oceny: </w:t>
      </w:r>
    </w:p>
    <w:p>
      <w:pPr>
        <w:spacing w:before="20" w:after="190"/>
      </w:pPr>
      <w:r>
        <w:rPr/>
        <w:t xml:space="preserve">zaliczenie kolokwium z wykładów wstępnych
i poszczególnych bloków ćwiczeniowych
i opracowanie zadania problemowego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Hulanicki, Współczesna chemia analityczna. Wybrane zagadnienia, PWN, Warszawa 2001.
2.	M. Trojanowicz, Automatyzacja w analizie chemicznej, WNT, Warszawa 1992
3.	Z. Brzózka, Miniaturyzacja w analityce – praca zbiorowa, Oficyna Wydawnicza Politechniki Warszawskiej, Warszawa 2005
4.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2026-07-08T20:33:45+02:00</dcterms:created>
  <dcterms:modified xsi:type="dcterms:W3CDTF">2026-07-08T20:33:45+02:00</dcterms:modified>
</cp:coreProperties>
</file>

<file path=docProps/custom.xml><?xml version="1.0" encoding="utf-8"?>
<Properties xmlns="http://schemas.openxmlformats.org/officeDocument/2006/custom-properties" xmlns:vt="http://schemas.openxmlformats.org/officeDocument/2006/docPropsVTypes"/>
</file>