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Organoborany w syntezie organicznej </w:t>
      </w:r>
    </w:p>
    <w:p>
      <w:pPr>
        <w:keepNext w:val="1"/>
        <w:spacing w:after="10"/>
      </w:pPr>
      <w:r>
        <w:rPr>
          <w:b/>
          <w:bCs/>
        </w:rPr>
        <w:t xml:space="preserve">Koordynator przedmiotu: </w:t>
      </w:r>
    </w:p>
    <w:p>
      <w:pPr>
        <w:spacing w:before="20" w:after="190"/>
      </w:pPr>
      <w:r>
        <w:rPr/>
        <w:t xml:space="preserve">prof. dr hab. inż. Janusz Serwatowski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Przedmiotem wykładu jest przegląd praktycznych zastosowań związków boru do otrzymywania większości związków organicznych. Przedstawia nowoczesne, wygodne i selektywne metody syntezy i dyskutuje ich wyższość nad metodami tradycyjnymi.
Plan przedmiotu obejmuje m.in.:
- otrzymywanie głównych klas związków organicznych,
- redukcja grup funkcyjnych,
- hydroborowanie i otrzymywanie organoboranów,
- zastosowanie organoboranów w syntezie organicznej.
</w:t>
      </w:r>
    </w:p>
    <w:p>
      <w:pPr>
        <w:keepNext w:val="1"/>
        <w:spacing w:after="10"/>
      </w:pPr>
      <w:r>
        <w:rPr>
          <w:b/>
          <w:bCs/>
        </w:rPr>
        <w:t xml:space="preserve">Metody oceny: </w:t>
      </w:r>
    </w:p>
    <w:p>
      <w:pPr>
        <w:spacing w:before="20" w:after="190"/>
      </w:pPr>
      <w:r>
        <w:rPr/>
        <w:t xml:space="preserve">Sprawdzian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Pelter, K. Smith, H. C. Brown, Borane Reagents, Academic Press, London-San Diego-New York-Boston-Sydney-Tokyo-Toronto, 1988.
2.	W. Siebert, Advances in Boron Chemistry, Royal Society of Chemistry, Bodmin, Cornwall, 1997.
3.	A. Suzuki, H. C. Brown, Organic Syntheses via Boranes, Aldrich Chem. Co., Wisconsin, 2003.
4.	G. Hall, Boronic Acids, Wiley-VCH,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2026-06-18T00:26:21+02:00</dcterms:created>
  <dcterms:modified xsi:type="dcterms:W3CDTF">2026-06-18T00:26:21+02:00</dcterms:modified>
</cp:coreProperties>
</file>

<file path=docProps/custom.xml><?xml version="1.0" encoding="utf-8"?>
<Properties xmlns="http://schemas.openxmlformats.org/officeDocument/2006/custom-properties" xmlns:vt="http://schemas.openxmlformats.org/officeDocument/2006/docPropsVTypes"/>
</file>