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spektroskopowe </w:t>
      </w:r>
    </w:p>
    <w:p>
      <w:pPr>
        <w:keepNext w:val="1"/>
        <w:spacing w:after="10"/>
      </w:pPr>
      <w:r>
        <w:rPr>
          <w:b/>
          <w:bCs/>
        </w:rPr>
        <w:t xml:space="preserve">Koordynator przedmiotu: </w:t>
      </w:r>
    </w:p>
    <w:p>
      <w:pPr>
        <w:spacing w:before="20" w:after="190"/>
      </w:pPr>
      <w:r>
        <w:rPr/>
        <w:t xml:space="preserve">prof. dr hab. inż. Adam Gryff-Keller  dr hab. inż. Przemysław Szczeciński, prof. PW, dr inż. Marek Marcinek, dr hab. inż. Krzysztof Jankowski,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t>
      </w:r>
    </w:p>
    <w:p>
      <w:pPr>
        <w:keepNext w:val="1"/>
        <w:spacing w:after="10"/>
      </w:pPr>
      <w:r>
        <w:rPr>
          <w:b/>
          <w:bCs/>
        </w:rPr>
        <w:t xml:space="preserve">Treści kształcenia: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We wstępie zarysowane będą podstawy oraz omówione zagadnienia związane z interpretacją podstawowych widm NMR. Zasygnalizowane zostaną najważniejsze zależności między parametrami spektralnymi a strukturą badanych związków. W dalszej części wykładu omówione będą podstawy dynamicznej spektroskopii NMR, pomiarów szybkości magnetycznej relaksacji jądrowej i pewne bardziej zaawansowane metody pomiarowe stwarzające dodatkowe możliwości badań strukturalnych i fizykochemicznych. Następnie przedstawione zostaną podstawy spektroskopii NMR jąder innych niż protony, z uwypukleniem różnic pomiędzy tymi gałęziami spektroskopii NMR, a także podstawy spektroskopii wielowymiarowej i omówione korzyści wynikające z ich stosowania. Celem drugiej części wykładu jest przybliżenie studentom zasad analizy dokonywanej z użyciem technik FTiR i Ramana od strony użytkowo-praktycznej, będąc za razem kontynuacją treści odpowiedniego prerekwizytu na latach wcześniejszych. Celem pobocznym jest przypomnienie materiału wykładanego w latach poprzednich oraz wprowadzenie do zadań praktycznych realizowanych w laboratorium. W zakresie optycznej spektrometrii atomowej będą przedstawione rodzaje źródeł atomizacji i wzbudzenia, techniki wprowadzania próbek analitycznych, elementy układów optycznych i detektorów oraz ich wpływ na pomiar spektrometryczny. Scharakteryzowane zostaną techniki spektrometryczne pod względem możliwości analitycznych oraz omówione przykładowe zastosowania analityczne.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Kęcki, Podstawy spektroskopii molekularnej, Wydawnictwo Naukowe PWN, Warszawa, 1992.
2.	W. Zieliński, A. Rajca (red.), Metody spektroskopowe i ich zastosowanie do identyfikacji związków organicznych, WNT, Warszawa, 2000.
3.	R.M. Silverstein, F.X. Webster, Spektroskopowe metody identyfikacji związków organicznych, Wydawnictwo Naukowe PWN, Warszawa, 2007.
4.	G. Socrates, Infrared and Raman characteristic group fraquencies, Wiley&amp;Sons, Chichester, 2001.
5.	A. Cygański, Metody spektroskopowe w chemii analitycznej,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2026-06-18T14:56:29+02:00</dcterms:created>
  <dcterms:modified xsi:type="dcterms:W3CDTF">2026-06-18T14:56:29+02:00</dcterms:modified>
</cp:coreProperties>
</file>

<file path=docProps/custom.xml><?xml version="1.0" encoding="utf-8"?>
<Properties xmlns="http://schemas.openxmlformats.org/officeDocument/2006/custom-properties" xmlns:vt="http://schemas.openxmlformats.org/officeDocument/2006/docPropsVTypes"/>
</file>