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 </w:t>
      </w:r>
    </w:p>
    <w:p>
      <w:pPr>
        <w:keepNext w:val="1"/>
        <w:spacing w:after="10"/>
      </w:pPr>
      <w:r>
        <w:rPr>
          <w:b/>
          <w:bCs/>
        </w:rPr>
        <w:t xml:space="preserve">Koordynator przedmiotu: </w:t>
      </w:r>
    </w:p>
    <w:p>
      <w:pPr>
        <w:spacing w:before="20" w:after="190"/>
      </w:pPr>
      <w:r>
        <w:rPr/>
        <w:t xml:space="preserve">dr hab. inż. Jeremi Naumczyk,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Bloki tematyczne (treści):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Skład litosfery i gleby. Krzemiany, glinokrzemiany, substancje ilaste gleb, procesy wietrzenia skał. Substancje organiczne gleb, kompleks sorpcyjny
Program ćwiczeń laboratoryjnych
Bloki tematyczne (treści):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Kolokwium zaliczeniowe
</w:t>
      </w:r>
    </w:p>
    <w:p>
      <w:pPr>
        <w:keepNext w:val="1"/>
        <w:spacing w:after="10"/>
      </w:pPr>
      <w:r>
        <w:rPr>
          <w:b/>
          <w:bCs/>
        </w:rPr>
        <w:t xml:space="preserve">Metody oceny: </w:t>
      </w:r>
    </w:p>
    <w:p>
      <w:pPr>
        <w:spacing w:before="20" w:after="190"/>
      </w:pPr>
      <w:r>
        <w:rPr/>
        <w:t xml:space="preserve">Warunki zaliczenia wykładu:
Zdanie egzaminu końcowego, pisemnego.
Warunki zaliczenia ćwiczeń laboratoryjnych:
Wykonanie wszystkich ćwiczeń praktycznych. Zaliczenie sprawozdań z wykonanych ćwiczeń. Zaliczenie dwóch kolokwiów z części teoretycznej, tematyki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2026-08-27T07:52:20+02:00</dcterms:created>
  <dcterms:modified xsi:type="dcterms:W3CDTF">2026-08-27T07:52:20+02:00</dcterms:modified>
</cp:coreProperties>
</file>

<file path=docProps/custom.xml><?xml version="1.0" encoding="utf-8"?>
<Properties xmlns="http://schemas.openxmlformats.org/officeDocument/2006/custom-properties" xmlns:vt="http://schemas.openxmlformats.org/officeDocument/2006/docPropsVTypes"/>
</file>