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wstęp do projektowania konstrukcji, teoria sprężystości i plastyczności,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stali i aluminium oraz zasad obliczeń i projektowania konstrukcji. Celem nauczania jest nabycie przez studentów umiejętności projektowania typowych elementów i konstrukcji metalowych.</w:t>
      </w:r>
    </w:p>
    <w:p>
      <w:pPr>
        <w:keepNext w:val="1"/>
        <w:spacing w:after="10"/>
      </w:pPr>
      <w:r>
        <w:rPr>
          <w:b/>
          <w:bCs/>
        </w:rPr>
        <w:t xml:space="preserve">Treści kształcenia: </w:t>
      </w:r>
    </w:p>
    <w:p>
      <w:pPr>
        <w:spacing w:before="20" w:after="190"/>
      </w:pPr>
      <w:r>
        <w:rPr/>
        <w:t xml:space="preserve">W - Hale przemysłowe i magazynowe – układy konstrukcyjne i funkcjonalne, schematy statyczne, obudowa, kratowe dźwigary płaskie i przestrzenne, stężenia, obliczenia. Przekrycia o dużych rozpiętościach – rozwiązania konstrukcyjne, podstawy obliczeń. Tory jezdne suwnic natorowych i podwieszonych, estakady suwnicowe. Maszty i wieże – rozwiązania konstrukcyjne, obciążenia i obliczenia. Budynki wysokie- kształtowanie, rozwiązania materiałowo – konstrukcyjne, podstawy obliczeń. Zbiorniki – rodzaje, obciążenia, rozwiązania konstrukcyjne, wyposażenie, zasady obliczeń. Konstrukcje zespolone stalowo – betonowe. Podstawy wymiarowania stalowych przekrojów cienkościennych. Zagadnienia trwałości budowlanych konstrukcji stalowych. Wykonawstwo i odbiór konstrukcji stalowych.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VII zaliczenie wykładu uzyskuje się na podstawie zdanego egzaminu. Zaliczenie ćwiczeń projektowych uzyskuje się na podstawie poprawnie wykonanego ćwiczenia projektowego i jego obronie. Warunkiem koniecznym zaliczenia przedmiotu jest uzyskanie pozytywnych ocen z materiału objętego wykładami oraz ćwiczeniami projektowymi,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Rykaluk K., Konstrukcje stalowe, Podstawy i elementy, DWE, Wrocław 2001.
2. Rykaluk K., Konstrukcje stalowe, Kominy, wieże, maszty, Wydawnictwo Politechniki Wrocławskiej, Wrocław 2004.
3. Biegus A., Stalowe budynki halowe, Arkady, Warszawa 2008.
4. Łubiński M., Filipowicz A., Żółtowski W., Konstrukcje metalowe, Część 1 i 2, Arkady, Warszawa 2007.
5. Ziółko J., Włodarczyk W., Mendera Z., Włodarczyk S., Stalowe konstrukcje specjalne, Arkady,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2026-08-06T02:27:22+02:00</dcterms:created>
  <dcterms:modified xsi:type="dcterms:W3CDTF">2026-08-06T02:27:22+02:00</dcterms:modified>
</cp:coreProperties>
</file>

<file path=docProps/custom.xml><?xml version="1.0" encoding="utf-8"?>
<Properties xmlns="http://schemas.openxmlformats.org/officeDocument/2006/custom-properties" xmlns:vt="http://schemas.openxmlformats.org/officeDocument/2006/docPropsVTypes"/>
</file>