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przejściowa</w:t>
      </w:r>
    </w:p>
    <w:p>
      <w:pPr>
        <w:keepNext w:val="1"/>
        <w:spacing w:after="10"/>
      </w:pPr>
      <w:r>
        <w:rPr>
          <w:b/>
          <w:bCs/>
        </w:rPr>
        <w:t xml:space="preserve">Koordynator przedmiotu: </w:t>
      </w:r>
    </w:p>
    <w:p>
      <w:pPr>
        <w:spacing w:before="20" w:after="190"/>
      </w:pPr>
      <w:r>
        <w:rPr/>
        <w:t xml:space="preserve">dr inż. / Mariusz Markowski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ZIMA08</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pracy przejściowej I jest wykorzystanie przez studenta wiedzy, nabytej w trakcie studiowania przedmiotów podstawowych i kierunkowych, do rozwiązywania problemów konstrukcji maszyn i urządzeń. Nacisk kładzie się na elementy i podzespoły maszyn i urządzeń szeroko stosowanych w przemyśle, jak pompy i sprężarki, prasy mechaniczne, mieszarki, wymienniki ciepła i in. </w:t>
      </w:r>
    </w:p>
    <w:p>
      <w:pPr>
        <w:keepNext w:val="1"/>
        <w:spacing w:after="10"/>
      </w:pPr>
      <w:r>
        <w:rPr>
          <w:b/>
          <w:bCs/>
        </w:rPr>
        <w:t xml:space="preserve">Treści kształcenia: </w:t>
      </w:r>
    </w:p>
    <w:p>
      <w:pPr>
        <w:spacing w:before="20" w:after="190"/>
      </w:pPr>
      <w:r>
        <w:rPr/>
        <w:t xml:space="preserve">P - Tematem pracy przejściowej jest rozwiązanie zadania projektowego lub konstrukcyjnego w jednej z następujących dziedzin: zespół lub skojarzenie funkcjonalne elementów maszyny lub urządzenia mechanicznego, stanowisko laboratoryjne (badawcze lub dydaktyczne), układ sterowania funkcjonowaniem zespołu lub skojarzenia funkcjonalnego elementów maszyny lub urządzenia mechanicznego, układ do pomiaru wielkości mechanicznych itp. Praca przejściowa powinna obejmować: przegląd literatury związanej z tematem, analizę metod stosowanych przy rozwiązywaniu podobnych zagadnień, wybór rozwiązania projektowego i jego uzasadnienie, wykonanie projektu lub rozwiązania konstrukcyjnego w zakresie wskazanym przez prowadzącego pracę pracownika naukowo-dydaktycznego, analizę uzyskanych wyników oraz opracowanie wniosków, wykaz wykorzystanej literatury.  </w:t>
      </w:r>
    </w:p>
    <w:p>
      <w:pPr>
        <w:keepNext w:val="1"/>
        <w:spacing w:after="10"/>
      </w:pPr>
      <w:r>
        <w:rPr>
          <w:b/>
          <w:bCs/>
        </w:rPr>
        <w:t xml:space="preserve">Metody oceny: </w:t>
      </w:r>
    </w:p>
    <w:p>
      <w:pPr>
        <w:spacing w:before="20" w:after="190"/>
      </w:pPr>
      <w:r>
        <w:rPr/>
        <w:t xml:space="preserve">Warunkiem zaliczenia przedmiotu jest regularne konsultowanie postępów pracy z opiekunem oraz przedłożenie przez studenta wykonanej w formie pisemnej pracy przejściowej. W celu uzyskania pozytywnej oceny student jest zobowiązany zreferować wykonaną pracę: omówić uzyskane wyniki, sformułować wnioski itd.</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wskazana indywidualnie przez prowadzącego pracę przejściową.</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2026-07-12T18:57:41+02:00</dcterms:created>
  <dcterms:modified xsi:type="dcterms:W3CDTF">2026-07-12T18:57:41+02:00</dcterms:modified>
</cp:coreProperties>
</file>

<file path=docProps/custom.xml><?xml version="1.0" encoding="utf-8"?>
<Properties xmlns="http://schemas.openxmlformats.org/officeDocument/2006/custom-properties" xmlns:vt="http://schemas.openxmlformats.org/officeDocument/2006/docPropsVTypes"/>
</file>