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15h;
Zapoznanie się ze wskazaną literaturą 15h;
Przygotowanie do zaliczenia 10h;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wyszukać odpwiednie teksty źródłowe i skorzystać z nich.</w:t>
      </w:r>
    </w:p>
    <w:p>
      <w:pPr>
        <w:spacing w:before="60"/>
      </w:pPr>
      <w:r>
        <w:rPr/>
        <w:t xml:space="preserve">Weryfikacja: </w:t>
      </w:r>
    </w:p>
    <w:p>
      <w:pPr>
        <w:spacing w:before="20" w:after="190"/>
      </w:pPr>
      <w:r>
        <w:rPr/>
        <w:t xml:space="preserve">Streszczanie dłuższych fragmentów tekstu; wyszukiwanie szczegółowych informacji w nowym tekście; logiczne dopasowywanie brakujących fragmentów tekstu ( C1 - C15).</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technologiczny.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C15). Odpowiadanie na py</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 (C1 - C15)</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2026-06-20T22:32:51+02:00</dcterms:created>
  <dcterms:modified xsi:type="dcterms:W3CDTF">2026-06-20T22:32:51+02:00</dcterms:modified>
</cp:coreProperties>
</file>

<file path=docProps/custom.xml><?xml version="1.0" encoding="utf-8"?>
<Properties xmlns="http://schemas.openxmlformats.org/officeDocument/2006/custom-properties" xmlns:vt="http://schemas.openxmlformats.org/officeDocument/2006/docPropsVTypes"/>
</file>