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petrochemicznych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Maciej Paczuski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CN2A_19/02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- 30, zapoznanie ze wskazaną literaturą - 20, przygotowanie do egzaminu - 50, razem - 100; Ćwiczenia: liczba godzin według planu studiów - 30, opracowanie wyników - 30, przygotowanie do kolokwium - 40, razem - 100; Razem - 200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 h; Ćwiczenia - 30;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studenta wiedzy, umiejętności i kompetencji społecznych w zakresie postępów w technologii procesów rafineryjnych i petrochemicznych z uwzględnieniem przemian chemicznych i zjawisk fizycznych, rozwiązań aparaturowych, przygotowania i właściwości surowców oraz mediów pomocniczych, elementów rachunku kosztów inwestycyjnych i eksploatacyjnych instalacji, bilansów materiałowych z wykorzystaniem strumieni odpadowych, bilansów energetycznych, kosztów emisji oraz ochrony środowiska.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Innowacyjność w przemyśle chemicznym, w tym w rafineryno - petrochemicznym; W2 - Rola badań naukowych i zaplecza badawczo - projektowego w kreowaniu nowych rozwiązań technologicznych; W3 - Budowa łańcucha wartości w przemyśle petrochemicznym; W4 - Zastosowanie modelowania w przygotowaniu ropy naftowej do przeróbki w rafinerii; W5 - Ocena energochłonności procesów przerobu ropy naftowej i możliwości oszczędzania energii; W6 - Rozwój technologii petrochemicznych w kierunku redukcji nakładów energetycznych; W7 - Nowoczesne energooszczędne metody rozdzielania mieszanin gazowych i ciekłych; W8 - Produkcja paliw płynnych z surowców odnawialnych; W9 - Kompleksowa ocena efektywności produkcji i stosowania paliw silnikowych; W10 - Wpływ jakości surowców i strumieni technologicznych na koszty ochrony przed korozją instalacji i urzadzeń produkcyjnych; W11 - Postępy w technologii procesów wodorowych w produkcji rafineryjno - petrochemicznej; W12 - Nowoczesne procesy przeróbki gudronu; W13 - Wykorzystanie produktów odpadowych i ubocznych przemysłu petrochemicznego; W14 - Kierunki redukcji zużycia wody w przemyśle petrochemicznym; W15 - Rola dodatków w podnoszeniu efektywności przemysłu petrochemicznego.
C1 - Przygotowanie przez studentów prezentacji na temat dotyczący szczegółowych problemów technologicznych objętych tematycznym zakresem przedmiotu; C2 - Wykonanie przykładowych obliczeń dotyczących węzłów nowoczesnych technologii, charakterystyki zjawisk i właściwości fizykochemicznych surowców, półproduktów, produktów finalnych, odpadowych i ubocznych, dodatków.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pisemnego egzaminu, pozytywnej oceny prezentacji seminaryjnej oraz pozytywnej oceny z zadania projektowego. Student może uzyskać maksimum 40 pkt z egzaminu. Warunkiem zaliczenia przedmiotu jest uzyskanie minimum 21 pkt. Przeliczenie liczby punktów na ocenę z egzaminu jest przeprowadzane w następujący sposób: &lt; 21 pkt - 2,0 (dwa); 21 pkt - 24 pkt - 3,0 (trzy); 25 pkt - 28 pkt - 3,5 (trzy i pół); 29 pkt - 32 pkt - 4,0 (cztery); 33 pkt - 36 pkt - 4,5 (cztery i pół); 37 pkt - 40 pkt - 5,0 (pięć). Ocena z przedmiotu jest wystawiana zgodnie z zasadą: ocena z przedmiotu = 1/2 * ocena z egzaminu + 1/2 * ocena z ćwiczeń. Inne prawa i obowiązki studenta, dotyczące zaliczenia przedmiotu, określają paragraf 7 i paragraf 8 Regulaminu Studiów w PW. W wyniku zaliczenia przedmiotu student uzyskuje 8 punktów ECTS.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Surygała J.: Vademecum rafinera: ropa naftowa: właściwości, przetwarzanie, produkty, Wydawnictwa Naukowo-Techniczne, Warszawa 2006; 2. Grzywa E., Molenda J.: Technologia podstawowych syntez organicznych, Tom 1, Wydawnictwa Naukowo-Techniczne, Warszawa 2008; 3. Speight J. G.: The Chemistry and Technology of Petroleum, CRC Press, Taylor &amp; Francis Group, Boca Raton 2006; 4. Totten G. E., Westbrook S. R., Shah R. J.: Fuels and Lubricants Handbook: Technology, Properties, Performance, and Testing, ASTM International, Glen Burnie 2003; 5. Mortier R. M., Orszulik S. T.: Chemistry and Technology of Lubricants, Blackie Academic &amp; Professional, London 1997; 6. Leprince P.: Petroleum Refining, Volume 3, Conversion Processes, Technip, Paris 2001; 7. Meyers R. A.: Handbook of Petrochemicals Production Processes, McGraw-Hill Professional Publishing, New York 2004; 8. Speight J. G., Ozum B.: Petroleum Refining Processes, Marcel Dekker Inc., New York 2002; 9. Parkash S.: Refining Processes Handbook, Gulf Professional Publishing, New York 2003; 10. Albright L., Crynes B. L., Nowak S.: Novel Production Methods for Ethylene, Light Hydrocarbons, and Aromatics, Marcel Dekker, 1991; 11. Lucas A. G.: Modern Petroleum Technology, Volume 1, John Wiley &amp; Sons, 2002; 12. Lucas A. G.: Modern Petroleum Technology, Volume 2, John Wiley &amp; Sons, 2002; 13. Marciniak S.: Innowacyjność i konkurencyjność gospodarki, C. H. Beck, Warszawa, 2011; Grudzewski W.M., Hejduk I.K.: Zarządzanie technologiami, C. D. i I. Difin Sp. z o.o., Warszawa, 2008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rozszerzoną wiedzę o trendach rozwojowych z zakresu procesów rafineryjnych i petrochemicznych mających na celu między innymi: obniżenie kosztów inwestycyjnych, zmniejszenie zużycia surowców, mediów pomocniczych i energii oraz ochronę środowiska.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keepNext w:val="1"/>
        <w:spacing w:after="10"/>
      </w:pPr>
      <w:r>
        <w:rPr>
          <w:b/>
          <w:bCs/>
        </w:rPr>
        <w:t xml:space="preserve">Efekt W10_01: </w:t>
      </w:r>
    </w:p>
    <w:p>
      <w:pPr/>
      <w:r>
        <w:rPr/>
        <w:t xml:space="preserve">Zna i rozumie pojęcia i zasady z zakresu ochrony własności przemysłowej i prawa autorskiego, a także potrafi korzystać z zasobów informacji patentowej podczas przygotowywania opracowania z zakresu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(C1-C2)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C2A_W10_01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oraz innych właściwie dobranych źródeł, także w języku obcym podczas przygotowywania opracowania z zakresu technologii rafineryjnej i petrochemicznej; potrafi integrować uzyskane informacje, dokonywać ich interpretacji i krytycznej oceny, a także wyciągać wnioski oraz formułować i uzasadniać opinie.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U04_01: </w:t>
      </w:r>
    </w:p>
    <w:p>
      <w:pPr/>
      <w:r>
        <w:rPr/>
        <w:t xml:space="preserve">Potrafi przygotować i przedstawić w języku polskim prezentację ustną dotyczącą opracowania koncepcji realizacji zadania technologicznego lub przedstawienia/rozwiązania problemu z zakresu wybranego procesu rafineryjnego lub petrochemicznego.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rodzaju i jakości surowców na dobór i przebieg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keepNext w:val="1"/>
        <w:spacing w:after="10"/>
      </w:pPr>
      <w:r>
        <w:rPr>
          <w:b/>
          <w:bCs/>
        </w:rPr>
        <w:t xml:space="preserve">Efekt U12_01: </w:t>
      </w:r>
    </w:p>
    <w:p>
      <w:pPr/>
      <w:r>
        <w:rPr/>
        <w:t xml:space="preserve">Potrafi ocenić przydatność i możliwość wykorzystania nowych osiągnięć w zakresie procesów rafineryjnych i petrochemicznych, między innymi nowych rozwiązań aparaturowych lub rozwiązań dotyczących bilansu energetycznego.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zaproponować usprawnienia istniejących rozwiązań w zakresie procesów rafineryjnych i petrochemicznych w celu obniżenia kosztów inwestycyjnych i eksploatacyjnych oraz ochrony środowiska.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</w:t>
      </w:r>
    </w:p>
    <w:p>
      <w:pPr>
        <w:keepNext w:val="1"/>
        <w:spacing w:after="10"/>
      </w:pPr>
      <w:r>
        <w:rPr>
          <w:b/>
          <w:bCs/>
        </w:rPr>
        <w:t xml:space="preserve">Efekt U19_02: </w:t>
      </w:r>
    </w:p>
    <w:p>
      <w:pPr/>
      <w:r>
        <w:rPr/>
        <w:t xml:space="preserve">Potrafi dobrać właściwą technologię w celu uzyskania produktów rafineryjnych i petrochemicznych o założonych właściwościach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U19_03: </w:t>
      </w:r>
    </w:p>
    <w:p>
      <w:pPr/>
      <w:r>
        <w:rPr/>
        <w:t xml:space="preserve">Potrafi dobrać właściwą technologię w celu uzyskania produktów rafineryjnych i petrochemicznych o założonych właściwościach eksploatacyjnych j jakości.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Ćwiczenie (C2)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C2A_U19_03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T2A_U19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określać zależności pomiędzy procesami produkcji chemicznej a właściwościami chemicznymi i fizykochemicznymi produktów, w tym szczególnie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(W1 - W15); Zadanie projektowe (P1); Ćwiczenie (C1 - 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K02_02: </w:t>
      </w:r>
    </w:p>
    <w:p>
      <w:pPr/>
      <w:r>
        <w:rPr/>
        <w:t xml:space="preserve">Ma świadomość konieczności przestrzegania praw własności przemysłowej i praw autorskich korzystając z informacji literaturowych, w tym patentowych, podczas przygotowywania opracowania z zakresu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C2A_K02_02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</w:t>
      </w:r>
    </w:p>
    <w:p>
      <w:pPr>
        <w:keepNext w:val="1"/>
        <w:spacing w:after="10"/>
      </w:pPr>
      <w:r>
        <w:rPr>
          <w:b/>
          <w:bCs/>
        </w:rPr>
        <w:t xml:space="preserve">Efekt K06_01: </w:t>
      </w:r>
    </w:p>
    <w:p>
      <w:pPr/>
      <w:r>
        <w:rPr/>
        <w:t xml:space="preserve">Potrafi myśleć i działać w sposób kreatywny i przedsiębiorczy podczas opracowywania koncepcji i rozwiązywania problemów z zakresu technologii rafineryjnej i petrochemicznej.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 (C1-C2)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C2A_K06_01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2025-04-07T08:12:02+02:00</dcterms:created>
  <dcterms:modified xsi:type="dcterms:W3CDTF">2025-04-07T08:12:02+02:00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