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w:t>
      </w:r>
    </w:p>
    <w:p>
      <w:pPr>
        <w:keepNext w:val="1"/>
        <w:spacing w:after="10"/>
      </w:pPr>
      <w:r>
        <w:rPr>
          <w:b/>
          <w:bCs/>
        </w:rPr>
        <w:t xml:space="preserve">Koordynator przedmiotu: </w:t>
      </w:r>
    </w:p>
    <w:p>
      <w:pPr>
        <w:spacing w:before="20" w:after="190"/>
      </w:pPr>
      <w:r>
        <w:rPr/>
        <w:t xml:space="preserve">dr inż. / Grzegorz Michalak /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WS1A_08/01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Razem 15h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W9 - Wybrane czynniki ergonomiczne w kształtowaniu środowiska pracy; W10 - Uciążliwe i szkodliwe skutki obsługi komputera dla organizmu człowieka; W11 - Ergonomiczny system człowiek – komputer; W12 - Charakterystyka i zasady higieny pracy umysłowej; W13 - Badania ergonomiczne; W14 - Metody i techniki stosowane w ergonomicznych badaniach czynności człowieka w procesie pracy.</w:t>
      </w:r>
    </w:p>
    <w:p>
      <w:pPr>
        <w:keepNext w:val="1"/>
        <w:spacing w:after="10"/>
      </w:pPr>
      <w:r>
        <w:rPr>
          <w:b/>
          <w:bCs/>
        </w:rPr>
        <w:t xml:space="preserve">Metody oceny: </w:t>
      </w:r>
    </w:p>
    <w:p>
      <w:pPr>
        <w:spacing w:before="20" w:after="190"/>
      </w:pPr>
      <w:r>
        <w:rPr/>
        <w:t xml:space="preserve">Przekazywanie wiedzy w ramach zajęć wykładowych będzie odbywać się w oparciu o opracowany autorski wykład z wykorzystaniem dostępnych środków audiowizualnych. Wykład nie jest formą zajęć obowiązkowych, ale obecność studentów jest zalecana. Warunkiem zaliczenia przedmiotu jest uzyskanie pozytywnej oceny z pisemnego kolokwium obejmującego treści przekazane na zajęciach wykładowych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w:t>
      </w:r>
    </w:p>
    <w:p>
      <w:pPr>
        <w:spacing w:before="60"/>
      </w:pPr>
      <w:r>
        <w:rPr/>
        <w:t xml:space="preserve">Weryfikacja: </w:t>
      </w:r>
    </w:p>
    <w:p>
      <w:pPr>
        <w:spacing w:before="20" w:after="190"/>
      </w:pPr>
      <w:r>
        <w:rPr/>
        <w:t xml:space="preserve">kolokwium (W1, W2, W4, W5, W13, W14) </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efekty kierunkowe: </w:t>
      </w:r>
      <w:r>
        <w:rPr/>
        <w:t xml:space="preserve">B1A_U14_01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 W11, W12)</w:t>
      </w:r>
    </w:p>
    <w:p>
      <w:pPr>
        <w:spacing w:before="20" w:after="190"/>
      </w:pPr>
      <w:r>
        <w:rPr>
          <w:b/>
          <w:bCs/>
        </w:rPr>
        <w:t xml:space="preserve">Powiązane efekty kierunkowe: </w:t>
      </w:r>
      <w:r>
        <w:rPr/>
        <w:t xml:space="preserve">B1A_K02_01</w:t>
      </w:r>
    </w:p>
    <w:p>
      <w:pPr>
        <w:spacing w:before="20" w:after="190"/>
      </w:pPr>
      <w:r>
        <w:rPr>
          <w:b/>
          <w:bCs/>
        </w:rPr>
        <w:t xml:space="preserve">Powiązane efekty obszarowe: </w:t>
      </w:r>
      <w:r>
        <w:rPr/>
        <w:t xml:space="preserve">T1A_K02</w:t>
      </w:r>
    </w:p>
    <w:p>
      <w:pPr>
        <w:keepNext w:val="1"/>
        <w:spacing w:after="10"/>
      </w:pPr>
      <w:r>
        <w:rPr>
          <w:b/>
          <w:bCs/>
        </w:rPr>
        <w:t xml:space="preserve">Efekt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(W1-14)</w:t>
      </w:r>
    </w:p>
    <w:p>
      <w:pPr>
        <w:spacing w:before="20" w:after="190"/>
      </w:pPr>
      <w:r>
        <w:rPr>
          <w:b/>
          <w:bCs/>
        </w:rPr>
        <w:t xml:space="preserve">Powiązane efekty kierunkowe: </w:t>
      </w:r>
      <w:r>
        <w:rPr/>
        <w:t xml:space="preserve">B1A_K05_01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2026-09-12T11:26:44+02:00</dcterms:created>
  <dcterms:modified xsi:type="dcterms:W3CDTF">2026-09-12T11:26:44+02:00</dcterms:modified>
</cp:coreProperties>
</file>

<file path=docProps/custom.xml><?xml version="1.0" encoding="utf-8"?>
<Properties xmlns="http://schemas.openxmlformats.org/officeDocument/2006/custom-properties" xmlns:vt="http://schemas.openxmlformats.org/officeDocument/2006/docPropsVTypes"/>
</file>