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niemiecki B1</w:t>
      </w:r>
    </w:p>
    <w:p>
      <w:pPr>
        <w:keepNext w:val="1"/>
        <w:spacing w:after="10"/>
      </w:pPr>
      <w:r>
        <w:rPr>
          <w:b/>
          <w:bCs/>
        </w:rPr>
        <w:t xml:space="preserve">Koordynator przedmiotu: </w:t>
      </w:r>
    </w:p>
    <w:p>
      <w:pPr>
        <w:spacing w:before="20" w:after="190"/>
      </w:pPr>
      <w:r>
        <w:rPr/>
        <w:t xml:space="preserve">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wspólne dla Wydziału</w:t>
      </w:r>
    </w:p>
    <w:p>
      <w:pPr>
        <w:keepNext w:val="1"/>
        <w:spacing w:after="10"/>
      </w:pPr>
      <w:r>
        <w:rPr>
          <w:b/>
          <w:bCs/>
        </w:rPr>
        <w:t xml:space="preserve">Kod przedmiotu: </w:t>
      </w:r>
    </w:p>
    <w:p>
      <w:pPr>
        <w:spacing w:before="20" w:after="190"/>
      </w:pPr>
      <w:r>
        <w:rPr/>
        <w:t xml:space="preserve">WS1A_01/03</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60h;
Przygotowanie się do zajęć 15h;
Zapoznanie się ze wskazaną literaturą 8h;
Przygotowanie do kolokwium 4h;
Przygotowanie do egzaminu 8h;
Inne (formy pisemne: listy, wypracowania, raporty) 5h;
Razem 100h =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- 60h; Razem 60h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niemiecki – znajomość podstawowa na poziomie A1
</w:t>
      </w:r>
    </w:p>
    <w:p>
      <w:pPr>
        <w:keepNext w:val="1"/>
        <w:spacing w:after="10"/>
      </w:pPr>
      <w:r>
        <w:rPr>
          <w:b/>
          <w:bCs/>
        </w:rPr>
        <w:t xml:space="preserve">Limit liczby studentów: </w:t>
      </w:r>
    </w:p>
    <w:p>
      <w:pPr>
        <w:spacing w:before="20" w:after="190"/>
      </w:pPr>
      <w:r>
        <w:rPr/>
        <w:t xml:space="preserve">lektorat: 12 -24</w:t>
      </w:r>
    </w:p>
    <w:p>
      <w:pPr>
        <w:keepNext w:val="1"/>
        <w:spacing w:after="10"/>
      </w:pPr>
      <w:r>
        <w:rPr>
          <w:b/>
          <w:bCs/>
        </w:rPr>
        <w:t xml:space="preserve">Cel przedmiotu: </w:t>
      </w:r>
    </w:p>
    <w:p>
      <w:pPr>
        <w:spacing w:before="20" w:after="190"/>
      </w:pPr>
      <w:r>
        <w:rPr/>
        <w:t xml:space="preserve">Celem lektoratu jest nabycie i rozwijanie  przez studentów umiejętności językowych odpowiadających poziomowi egzaminu końcowego (B2 wg skali Rady Europy).  Realizowany program obejmuje rozwijanie czterech sprawności językowych ( rozumienia tekstu pisanego, rozumienia tekstu słuchanego, mówienia, pisania), wprowadzenie i utrwalenie nowego materiału leksykalnego na podstawie analizowanych tekstów oraz omawianych zagadnień, poznawanie elementów kultury, historii i geografii krajów niemieckojęzycznych.
</w:t>
      </w:r>
    </w:p>
    <w:p>
      <w:pPr>
        <w:keepNext w:val="1"/>
        <w:spacing w:after="10"/>
      </w:pPr>
      <w:r>
        <w:rPr>
          <w:b/>
          <w:bCs/>
        </w:rPr>
        <w:t xml:space="preserve">Treści kształcenia: </w:t>
      </w:r>
    </w:p>
    <w:p>
      <w:pPr>
        <w:spacing w:before="20" w:after="190"/>
      </w:pPr>
      <w:r>
        <w:rPr/>
        <w:t xml:space="preserve">C1. Języki obce: sposoby uczenia się, wielojęzyczność,
C2. Życie rodzinne:  stopnie pokrewieństwa, wzajemne relacje,
C3. Wolny czas, aktywne formy wypoczynku,
C4. Mass media, nowoczesne technologie informacyjne,
C5. Życie kulturalne: kino, teatr, filharmonia,
C6. Kulinaria: kuchnia niemiecka/polska,  nawyki żywieniowe, zdrowy styl życia,
C7. Życie w mieście/na wsi: pozytywy, negatywy
Zagadnienia gramatyczne:
C8. Odmiana czasownika (powtórzenie): czasowniki nieregularne, rozdzielnie/nierozdzielnie złożone, modalne, tryb rozkazujący,
C9. Czasy przeszłe: Perfekt, Imperfekt,
C10. Czasowniki wymagające dopełnienia w odpowiednim przypadku, rekcja czasownika,
C11. Zdanie złożone współrzędnie, szyk zdania prosty/przestawny
C12. Zdanie dopełnieniowe i zdanie pytające zależne: spójniki dass, ob,
C13, Zdanie okolicznikowe przyczyny: spójniki weil, da, denn
C14. Odmiana rzeczownika: mocna, słaba, nieregularna/mieszana,
C15. Testy i ćwiczenia zbiorcze przygotowujące do egzaminu (poziom A2)
</w:t>
      </w:r>
    </w:p>
    <w:p>
      <w:pPr>
        <w:keepNext w:val="1"/>
        <w:spacing w:after="10"/>
      </w:pPr>
      <w:r>
        <w:rPr>
          <w:b/>
          <w:bCs/>
        </w:rPr>
        <w:t xml:space="preserve">Metody oceny: </w:t>
      </w:r>
    </w:p>
    <w:p>
      <w:pPr>
        <w:spacing w:before="20" w:after="190"/>
      </w:pPr>
      <w:r>
        <w:rPr/>
        <w:t xml:space="preserve">Zaliczenie modułu uzyskuje się w oparciu o następujące kryteria:
1. Formalnym warunkiem zaliczenie modułu z języka obcego jest systematyczne uczęszczanie na zajęcia językowe; dopuszcza się nieobecność maksymalnie na trzech zajęciach w module bez usprawiedliwienia. Kontroli obecności oraz usprawiedliwienia nieobecności dokonuje lektor prowadzący zajęcia w danej grupie.
2. Aby uzyskać zaliczenie semestru, student musi wykazać się opanowaniem w dostatecznym stopniu materiału nauczania zgodnego ze standardowym programem ustalonym dla danego języka i poziomu.
3. Stopień opanowania materiału oceniany jest na podstawie:
- wypowiedzi ustnych;
- przygotowanych prezentacji;
- krótkich sprawdzianów pisemnych z poszczególnych partii materiału;
- pisemnych prac kontrolnych (co najmniej jednej w module);
- prac domowych;
- innych prac zleconych przez wykładowcę.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Funk H., Kuhn Ch., Demme S., studio d A2 Język niemiecki, Cornelsen, Berlin 2006, Warszawa 2008
2. Funk H., Kuhn Ch., Demme S., studio d B1 Język niemiecki, Cornelsen,  Berlin 2007, Warszawa 2008
3. Hantschel H.-J., Klotz V., Krieger P., Mit Erfolg zu telc Deutsch B2 Zertifikat Deutsch Plus Testbuch, Ernst Klett Sprachen, Stuttgart 2005
4. Bęza S., Nowe repetytorium z gramatyki języka niemieckiego, Wydawnictwo Szkolne PWN, Warszawa 1998
5. Dinsel S., Reimann M., Fit fürs Zertifikat Deutsch, Max Hueber Verlag, Ismaning 2000
6. Eichheim H., Storch G., Mit Erfolg zum Zertifikat Deutsch Übungsbuch/Testbuch, LektorKlett, Poznań 2003
7. Fischer-Mitziviris A., Janke-Papanikolaou S., So geht’s zum ZD, Ernst Klett Sprachen, Stuttgart 2004
8. Hall K., Scheiner B., Übungsgrammatik für Fortgeschrittene, Max Hueber Verlag, Ismaning 2001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Przedmiot uczony jest w bloku dla wszystkich studentów, którzy wybrali język niemiecki; nie ma podziału ani ze względu na umiejętności językowe, ani ze względu na kierunek studiów.
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korzystać ze wskazanej literatury (teksty popularnonaukowe). Potrafi analizować treść tekstu. Potrafi czytać ze zrozumieniem nowe teksty w języku niemieckim, popularnonaukowe i z zakresu swojej specjalności.</w:t>
      </w:r>
    </w:p>
    <w:p>
      <w:pPr>
        <w:spacing w:before="60"/>
      </w:pPr>
      <w:r>
        <w:rPr/>
        <w:t xml:space="preserve">Weryfikacja: </w:t>
      </w:r>
    </w:p>
    <w:p>
      <w:pPr>
        <w:spacing w:before="20" w:after="190"/>
      </w:pPr>
      <w:r>
        <w:rPr/>
        <w:t xml:space="preserve">Streszczanie fragmentów tekstu; odpowiedzi typu "Tak"/"Nie"; odpowiedzi szczegółowe na pytania do tekstu; dopasowywanie brakujących fragmentów tekstu; syntetyzowanie fragmentów tekstu (dobór nagłówków); wyszukiwanie szczegółów w treści tekstu. (C1 - C15)</w:t>
      </w:r>
    </w:p>
    <w:p>
      <w:pPr>
        <w:spacing w:before="20" w:after="190"/>
      </w:pPr>
      <w:r>
        <w:rPr>
          <w:b/>
          <w:bCs/>
        </w:rPr>
        <w:t xml:space="preserve">Powiązane efekty kierunkowe: </w:t>
      </w:r>
      <w:r>
        <w:rPr/>
        <w:t xml:space="preserve">B1A_U01_01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lub raport, uwzględniający wskazane zagadnienia lub najważniejsze informacje.</w:t>
      </w:r>
    </w:p>
    <w:p>
      <w:pPr>
        <w:spacing w:before="60"/>
      </w:pPr>
      <w:r>
        <w:rPr/>
        <w:t xml:space="preserve">Weryfikacja: </w:t>
      </w:r>
    </w:p>
    <w:p>
      <w:pPr>
        <w:spacing w:before="20" w:after="190"/>
      </w:pPr>
      <w:r>
        <w:rPr/>
        <w:t xml:space="preserve">Pisanie raportu; analiza tekstów na zajęciach lub w ramach nakładu pracy własnej. (C1 - C15)</w:t>
      </w:r>
    </w:p>
    <w:p>
      <w:pPr>
        <w:spacing w:before="20" w:after="190"/>
      </w:pPr>
      <w:r>
        <w:rPr>
          <w:b/>
          <w:bCs/>
        </w:rPr>
        <w:t xml:space="preserve">Powiązane efekty kierunkowe: </w:t>
      </w:r>
      <w:r>
        <w:rPr/>
        <w:t xml:space="preserve">B1A_U03_01</w:t>
      </w:r>
    </w:p>
    <w:p>
      <w:pPr>
        <w:spacing w:before="20" w:after="190"/>
      </w:pPr>
      <w:r>
        <w:rPr>
          <w:b/>
          <w:bCs/>
        </w:rPr>
        <w:t xml:space="preserve">Powiązane efekty obszarowe: </w:t>
      </w:r>
      <w:r>
        <w:rPr/>
        <w:t xml:space="preserve">T1A_U03</w:t>
      </w:r>
    </w:p>
    <w:p>
      <w:pPr>
        <w:keepNext w:val="1"/>
        <w:spacing w:after="10"/>
      </w:pPr>
      <w:r>
        <w:rPr>
          <w:b/>
          <w:bCs/>
        </w:rPr>
        <w:t xml:space="preserve">Efekt U06_01: </w:t>
      </w:r>
    </w:p>
    <w:p>
      <w:pPr/>
      <w:r>
        <w:rPr/>
        <w:t xml:space="preserve">Potrafi zrozumieć standardowe wypowiedzi w języku niemieckim,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w:t>
      </w:r>
    </w:p>
    <w:p>
      <w:pPr>
        <w:spacing w:before="60"/>
      </w:pPr>
      <w:r>
        <w:rPr/>
        <w:t xml:space="preserve">Weryfikacja: </w:t>
      </w:r>
    </w:p>
    <w:p>
      <w:pPr>
        <w:spacing w:before="20" w:after="190"/>
      </w:pPr>
      <w:r>
        <w:rPr/>
        <w:t xml:space="preserve">Słuchanie różnorodnych wypowiedzi w nawiązaniu do omawianych zagadnień; ćwiczenie rozumienia tekstu ze słuchu. Słuchanie oryginalnych tekstów. Analiza modelowych tekstów: poznawanie typowych zwrotów i struktury tekstu (wypracowanie, list, raport). Tworzenie własnych form pisemnych. (C1 - C15)</w:t>
      </w:r>
    </w:p>
    <w:p>
      <w:pPr>
        <w:spacing w:before="20" w:after="190"/>
      </w:pPr>
      <w:r>
        <w:rPr>
          <w:b/>
          <w:bCs/>
        </w:rPr>
        <w:t xml:space="preserve">Powiązane efekty kierunkowe: </w:t>
      </w:r>
      <w:r>
        <w:rPr/>
        <w:t xml:space="preserve">B1A_U06_01</w:t>
      </w:r>
    </w:p>
    <w:p>
      <w:pPr>
        <w:spacing w:before="20" w:after="190"/>
      </w:pPr>
      <w:r>
        <w:rPr>
          <w:b/>
          <w:bCs/>
        </w:rPr>
        <w:t xml:space="preserve">Powiązane efekty obszarowe: </w:t>
      </w:r>
      <w:r>
        <w:rPr/>
        <w:t xml:space="preserve">T1A_U06</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 (C1 - C15)</w:t>
      </w:r>
    </w:p>
    <w:p>
      <w:pPr>
        <w:spacing w:before="20" w:after="190"/>
      </w:pPr>
      <w:r>
        <w:rPr>
          <w:b/>
          <w:bCs/>
        </w:rPr>
        <w:t xml:space="preserve">Powiązane efekty kierunkowe: </w:t>
      </w:r>
      <w:r>
        <w:rPr/>
        <w:t xml:space="preserve">B1A_U04_01</w:t>
      </w:r>
    </w:p>
    <w:p>
      <w:pPr>
        <w:spacing w:before="20" w:after="190"/>
      </w:pPr>
      <w:r>
        <w:rPr>
          <w:b/>
          <w:bCs/>
        </w:rPr>
        <w:t xml:space="preserve">Powiązane efekty obszarowe: </w:t>
      </w:r>
      <w:r>
        <w:rPr/>
        <w:t xml:space="preserve">T1A_U04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2026-09-12T09:04:57+02:00</dcterms:created>
  <dcterms:modified xsi:type="dcterms:W3CDTF">2026-09-12T09:04:57+02:00</dcterms:modified>
</cp:coreProperties>
</file>

<file path=docProps/custom.xml><?xml version="1.0" encoding="utf-8"?>
<Properties xmlns="http://schemas.openxmlformats.org/officeDocument/2006/custom-properties" xmlns:vt="http://schemas.openxmlformats.org/officeDocument/2006/docPropsVTypes"/>
</file>