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/Wiesław Koźlak/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CS1A_20</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zaliczenia - 10;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analiza statystyczna w przemyśle procesowym.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 Konwencje międzynarodowe i Dyrektywy UE w zakresie bezpieczeństwa techniczno-chemicznego.</w:t>
      </w:r>
    </w:p>
    <w:p>
      <w:pPr>
        <w:keepNext w:val="1"/>
        <w:spacing w:after="10"/>
      </w:pPr>
      <w:r>
        <w:rPr>
          <w:b/>
          <w:bCs/>
        </w:rPr>
        <w:t xml:space="preserve">Metody oceny: </w:t>
      </w:r>
    </w:p>
    <w:p>
      <w:pPr>
        <w:spacing w:before="20" w:after="190"/>
      </w:pPr>
      <w:r>
        <w:rPr/>
        <w:t xml:space="preserve">Warunkiem zaliczenia przedmiotu jest kolokwium na ocenę: &lt; 51 pkt. - 2,0 (niedostateczny),
51-60 - 3,0 (dostateczny),
61-70 - 3,5 (dość dobry),
71-80 - 4,0 (dobry),
81-90 - 4,5 (ponad dobry),
91-100 - 5,0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Ma podstawową wiedzę niezbędną do rozumienia i opisu działania aparatury pomiarowej i układów kontrolno-pomiarowych; stosowania elektronicznych układów sterowania.</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wiedzę ogólną z zakresu charakterystyki surowców stosowanych w technologii chemicznej; doboru odpowiednich surowców w zależności od kierunku ich przeróbki; realizacji i kontroli procesu technologicznego; uzyskiwania podstawowych produktów, ich identyfikacji oraz określania właściwości fizykochemicznych, postępowania z produktami ubocznymi i odpadami; stosowania technologii przyjaznych środowisku.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Kolokwium (W1-W5)</w:t>
      </w:r>
    </w:p>
    <w:p>
      <w:pPr>
        <w:spacing w:before="60"/>
      </w:pPr>
      <w:r>
        <w:rPr/>
        <w:t xml:space="preserve">Weryfikacja: </w:t>
      </w:r>
    </w:p>
    <w:p>
      <w:pPr>
        <w:spacing w:before="20" w:after="190"/>
      </w:pPr>
      <w:r>
        <w:rPr/>
        <w:t xml:space="preserve">Ma ogólną wiedzę z zakresu pomiarów technologicznych; aparatury kontrolno-pomiarowej w przemyśle chemicznym; elementów automatyki przemysłowej; sterowania procesami technologicznymi.</w:t>
      </w:r>
    </w:p>
    <w:p>
      <w:pPr>
        <w:spacing w:before="20" w:after="190"/>
      </w:pPr>
      <w:r>
        <w:rPr>
          <w:b/>
          <w:bCs/>
        </w:rPr>
        <w:t xml:space="preserve">Powiązane efekty kierunkowe: </w:t>
      </w:r>
      <w:r>
        <w:rPr/>
        <w:t xml:space="preserve">C1A_W03_02</w:t>
      </w:r>
    </w:p>
    <w:p>
      <w:pPr>
        <w:spacing w:before="20" w:after="190"/>
      </w:pPr>
      <w:r>
        <w:rPr>
          <w:b/>
          <w:bCs/>
        </w:rPr>
        <w:t xml:space="preserve">Powiązane efekty obszarowe: </w:t>
      </w:r>
      <w:r>
        <w:rPr/>
        <w:t xml:space="preserve">T1A_W03</w:t>
      </w:r>
    </w:p>
    <w:p>
      <w:pPr>
        <w:keepNext w:val="1"/>
        <w:spacing w:after="10"/>
      </w:pPr>
      <w:r>
        <w:rPr>
          <w:b/>
          <w:bCs/>
        </w:rPr>
        <w:t xml:space="preserve">Efekt W08_02: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C1A_W08_02</w:t>
      </w:r>
    </w:p>
    <w:p>
      <w:pPr>
        <w:spacing w:before="20" w:after="190"/>
      </w:pPr>
      <w:r>
        <w:rPr>
          <w:b/>
          <w:bCs/>
        </w:rPr>
        <w:t xml:space="preserve">Powiązane efekty obszarowe: </w:t>
      </w:r>
      <w:r>
        <w:rPr/>
        <w:t xml:space="preserve">T1A_W08</w:t>
      </w:r>
    </w:p>
    <w:p>
      <w:pPr>
        <w:keepNext w:val="1"/>
        <w:spacing w:after="10"/>
      </w:pPr>
      <w:r>
        <w:rPr>
          <w:b/>
          <w:bCs/>
        </w:rPr>
        <w:t xml:space="preserve">Efekt W08_03: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posługiwać się technikami informacyjno-komunikacyjnymi właściwymi do realizacji zadań typowych w działalności inżynierskiej z zakresu technologii chemicznej.</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U10_03: </w:t>
      </w:r>
    </w:p>
    <w:p>
      <w:pPr/>
      <w:r>
        <w:rPr/>
        <w:t xml:space="preserve">Potrafi określać zależności pomiędzy procesami produkcji chemicznej a właściwościami chemicznymi i fizykochemicznymi produktów przerobu ropy naftowej i produktów polimerowych. </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C1A_U10_03</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(W1-W5)</w:t>
      </w:r>
    </w:p>
    <w:p>
      <w:pPr>
        <w:spacing w:before="20" w:after="190"/>
      </w:pPr>
      <w:r>
        <w:rPr>
          <w:b/>
          <w:bCs/>
        </w:rPr>
        <w:t xml:space="preserve">Powiązane efekty kierunkowe: </w:t>
      </w:r>
      <w:r>
        <w:rPr/>
        <w:t xml:space="preserve">C1A_U11_02</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2026-08-02T09:38:36+02:00</dcterms:created>
  <dcterms:modified xsi:type="dcterms:W3CDTF">2026-08-02T09:38:36+02:00</dcterms:modified>
</cp:coreProperties>
</file>

<file path=docProps/custom.xml><?xml version="1.0" encoding="utf-8"?>
<Properties xmlns="http://schemas.openxmlformats.org/officeDocument/2006/custom-properties" xmlns:vt="http://schemas.openxmlformats.org/officeDocument/2006/docPropsVTypes"/>
</file>