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w:t>
      </w:r>
    </w:p>
    <w:p>
      <w:pPr>
        <w:keepNext w:val="1"/>
        <w:spacing w:after="10"/>
      </w:pPr>
      <w:r>
        <w:rPr>
          <w:b/>
          <w:bCs/>
        </w:rPr>
        <w:t xml:space="preserve">Koordynator przedmiotu: </w:t>
      </w:r>
    </w:p>
    <w:p>
      <w:pPr>
        <w:spacing w:before="20" w:after="190"/>
      </w:pPr>
      <w:r>
        <w:rPr/>
        <w:t xml:space="preserve">dr inż./Tatiana Jarecka/starszy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napisanie sprawozdania - 10, przygotowanie do kolokwium - 10, przygotowanie do egzaminu - 10, inne (przygotowanie prezentacji) - 5;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 organiczna, fizyczna, inżynieria chemiczna, podstawy przeróbki ropy naftowej, surowce syntezy organicznej
</w:t>
      </w:r>
    </w:p>
    <w:p>
      <w:pPr>
        <w:keepNext w:val="1"/>
        <w:spacing w:after="10"/>
      </w:pPr>
      <w:r>
        <w:rPr>
          <w:b/>
          <w:bCs/>
        </w:rPr>
        <w:t xml:space="preserve">Limit liczby studentów: </w:t>
      </w:r>
    </w:p>
    <w:p>
      <w:pPr>
        <w:spacing w:before="20" w:after="190"/>
      </w:pPr>
      <w:r>
        <w:rPr/>
        <w:t xml:space="preserve">Wykład - min.15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głównych przemysłowych procesów petrochemicznych służących do produkcji wyższych prostołańcuchowych i rozgałęzionych olefin, alkoholi (niższych, wyższych, wiele wodorotlenowych, cyklicznych, aromatycznych), tlenków olefinowych, syntetycznych wysokooktanowych i wysokocetanowych komponentów paliwowych, środków powierzchniowo-czynnych i in.  Student potrafi wybierać i przygotowywać surowce, katalizatory, reaktory, ''sterować'' za pomocą parametrów  procesem technologicznym, rysować schematy technologiczne, zagospodarować główne i uboczne produkty, ścieki, odpady.
</w:t>
      </w:r>
    </w:p>
    <w:p>
      <w:pPr>
        <w:keepNext w:val="1"/>
        <w:spacing w:after="10"/>
      </w:pPr>
      <w:r>
        <w:rPr>
          <w:b/>
          <w:bCs/>
        </w:rPr>
        <w:t xml:space="preserve">Treści kształcenia: </w:t>
      </w:r>
    </w:p>
    <w:p>
      <w:pPr>
        <w:spacing w:before="20" w:after="190"/>
      </w:pPr>
      <w:r>
        <w:rPr/>
        <w:t xml:space="preserve">W1 - Sposoby produkcji syntetycznych wysokooktanowych komponentów paliwowych. Alkilowanie C-C „bezpośrednie i pośrednie” (izoparafin olefinami, oligomeryzacja olefin z uwodornieniem izoolefin), znaczenie procesów w produkcji benzyny reformulowanej. Wpływ surowców, katalizatory, problemy ekologiczne. Schematy technologiczne. W2 - Alkilowanie C–O. Produkcja eterów – wysokooktanowych składników paliw motorowych. Zagrożenia ekologiczne. Katalizatory procesu. Typy reaktorów. Proces tzw. “destylacji katalitycznej”. Schematy technologiczne produkcji eterów. W3 - Sposoby produkcji syntetycznych wysokocetanowych komponentów paliwowych (estrów, eterów). W4 - 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docelowych, ubocznych. W5 - Utlenianie węglowodorów nienasyconych. Produkcja tlenków olefinowych (tlenku etylenu: katalizator procesu, wpływ głównych parametrów na przebieg procesu, schematy technologiczne, kierunki wykorzystania tlenku etylenu). Sposoby produkcji tlenku propylenu, krytyczna ocena metod. Kierunki wykorzystania tlenku propylenu. W6 -  Utlenianie węglowodorów alkilo aromatycznych.  Produkcja fenolu. Krytyczna ocena metod produkcji fenolu, ekologia produkcji, główne kierunki wykorzystania fenolu. Technologia produkcji fenolu metodą utleniania benzenu, oraz metodą tzw. kumenową.Schematy technologiczne. Produkcja fenoli wielowodorotlenowych. W7 -  Technologia produkcji alkoholi uwodnieniem olefin C2 –C4. Produkcja wyższych alkoholi tłuszczowych C10-C20 (pierwszorzędowych, drugorzędowych), kierunki wykorzystania. W8 - Technologia produkcji etyleno-propyleno-glikoli, kierunki wykorzystania. Technologia produkcji, kierunki wykorzystania gliceryny. W9 -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W10 -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na 8-10 punktów (po uzyskaniu za każde nie mniej 4-5 punktów) i napisanie referatu na temat wybranego procesu za 10 punktów można uzyskać zwolnienie z egzaminu.Sposób przeliczania punktów na ocenę oraz ustalenie oceny zintegrowanej odbywa się w następujący sposób:
30 punktów – 5 (bardzo dobry),
25 punktów – 4,5(ponad dobry),
20 punktów – 4 (dobry),
15 punktów – 3,5 (dość dobry),
10 punktów – 3,0 (dostateczny),
5 punktów – 2,0 (niedostateczny).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1.1.Grzywa E., Molenda J.: Technologia podstawowych syntez organicznych,wyd. III poprawione, W-wa, WNT, 2000, T. I s. 458, i II s.414
1.2. Leprince P.: Petroleum Refining, tł. z franc., Paryż: Wydawnictwo Technip, 1995-2001, T 3.: Leprince P.: Conversion Processes, 2001, s. 670, 2004 UOP LLC.
 2.1. Encyklopedie chemiczne.
2. Poradniki właściwości fizykochemicznych i toksykologicznych
Czasopisma: Przemysł chemiczny, Chemik, Przemysł chemiczny w świecie, Paliwa, oleje i smary w eksploatacji, Hydrocarbon processing, Oil &amp; Gas Journal, Chemical Engineering Progress, Chemische Indrustie, Erdöel, Erdgas, Kohle, CatTech, Chimija i tiechnologia topliw i masieł, Applied Catalysis A: General, Materiały konferencyjne, Przeglądy patentowe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Posiada wiedzę o surowcach w technologii petrochemicznej. Potrafi dokonać doboru odpowiednich surowców w zależności od kierunku ich przeróbki. Wie jak zagospodarować produkty uboczne, wybierać technologii bezpieczne dla środowiska.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W04_03: </w:t>
      </w:r>
    </w:p>
    <w:p>
      <w:pPr/>
      <w:r>
        <w:rPr/>
        <w:t xml:space="preserve">			Posiada szczegółowa wiedzę z zakresu technologii syntezy petrochemicznej.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				Ma podstawową wiedzę o trendach rozwojowych procesów petrochemicznych.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C1A_W05_01</w:t>
      </w:r>
    </w:p>
    <w:p>
      <w:pPr>
        <w:spacing w:before="20" w:after="190"/>
      </w:pPr>
      <w:r>
        <w:rPr>
          <w:b/>
          <w:bCs/>
        </w:rPr>
        <w:t xml:space="preserve">Powiązane efekty obszarowe: </w:t>
      </w:r>
      <w:r>
        <w:rPr/>
        <w:t xml:space="preserve">T1A_W05</w:t>
      </w:r>
    </w:p>
    <w:p>
      <w:pPr>
        <w:keepNext w:val="1"/>
        <w:spacing w:after="10"/>
      </w:pPr>
      <w:r>
        <w:rPr>
          <w:b/>
          <w:bCs/>
        </w:rPr>
        <w:t xml:space="preserve">Efekt W12_01: </w:t>
      </w:r>
    </w:p>
    <w:p>
      <w:pPr/>
      <w:r>
        <w:rPr/>
        <w:t xml:space="preserve">					Zna typowe technologie petrochemiczne.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						Potrafi oceniać wpływ jakości surowców na przebieg procesu technologicznego.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C1A_U10_02</w:t>
      </w:r>
    </w:p>
    <w:p>
      <w:pPr>
        <w:spacing w:before="20" w:after="190"/>
      </w:pPr>
      <w:r>
        <w:rPr>
          <w:b/>
          <w:bCs/>
        </w:rPr>
        <w:t xml:space="preserve">Powiązane efekty obszarowe: </w:t>
      </w:r>
      <w:r>
        <w:rPr/>
        <w:t xml:space="preserve">T1A_U10</w:t>
      </w:r>
    </w:p>
    <w:p>
      <w:pPr>
        <w:keepNext w:val="1"/>
        <w:spacing w:after="10"/>
      </w:pPr>
      <w:r>
        <w:rPr>
          <w:b/>
          <w:bCs/>
        </w:rPr>
        <w:t xml:space="preserve">Efekt U13_02: </w:t>
      </w:r>
    </w:p>
    <w:p>
      <w:pPr/>
      <w:r>
        <w:rPr/>
        <w:t xml:space="preserve">Potrafi oceniać efektywność procesów technologicznych za pomocą głównych wskaźników.						</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2026-07-14T04:19:04+02:00</dcterms:created>
  <dcterms:modified xsi:type="dcterms:W3CDTF">2026-07-14T04:19:04+02:00</dcterms:modified>
</cp:coreProperties>
</file>

<file path=docProps/custom.xml><?xml version="1.0" encoding="utf-8"?>
<Properties xmlns="http://schemas.openxmlformats.org/officeDocument/2006/custom-properties" xmlns:vt="http://schemas.openxmlformats.org/officeDocument/2006/docPropsVTypes"/>
</file>