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A: Wybrane materiały nieorganiczne - budowa i właściwości</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CS2A_05/02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 zakresu właściwości fizykochemicznych wybranych materiałów nieorganicznych, z którymi można się spotkać w życiu codziennym, pokazanie zależności pomiędzy budową materiałów a ich właściwościami, trwałością i zastosowaniem.</w:t>
      </w:r>
    </w:p>
    <w:p>
      <w:pPr>
        <w:keepNext w:val="1"/>
        <w:spacing w:after="10"/>
      </w:pPr>
      <w:r>
        <w:rPr>
          <w:b/>
          <w:bCs/>
        </w:rPr>
        <w:t xml:space="preserve">Treści kształcenia: </w:t>
      </w:r>
    </w:p>
    <w:p>
      <w:pPr>
        <w:spacing w:before="20" w:after="190"/>
      </w:pPr>
      <w:r>
        <w:rPr/>
        <w:t xml:space="preserve">W1 - Wprowadzenie – nauka o budowie, właściwościach i metodach badań materiałów. Podział materiałów.  Budowa materiałów - wpływ struktury na właściwości materiałów. Zależności pomiędzy składem chemicznym i budową tworzywa a jego właściwościami. 
W2 - Materiały ceramiczne i szkła. Ceramika – otrzymywanie, podział, wykorzystanie. Szkła – tworzenie szkła, właściwości i struktura, podział szkieł, zastosowanie.
W3 - Cementy. Cement portlandzki – wytwarzanie, procesy zachodzące podczas wiązania i twardnienia, beton i jego właściwości, czynniki wpływające na trwałość stwardniałego materiału, korozja betonu, korozja stali zbrojeniowej w betonie. 
W4 - Przykłady innych rodzajów cementów - ich skład, przemiany zachodzące podczas wiązania i twardnienia, zastosowanie
W5 - Wybrane stałe odpady nieorganiczne, ich właściwości i możliwości wykorzystania.</w:t>
      </w:r>
    </w:p>
    <w:p>
      <w:pPr>
        <w:keepNext w:val="1"/>
        <w:spacing w:after="10"/>
      </w:pPr>
      <w:r>
        <w:rPr>
          <w:b/>
          <w:bCs/>
        </w:rPr>
        <w:t xml:space="preserve">Metody oceny: </w:t>
      </w:r>
    </w:p>
    <w:p>
      <w:pPr>
        <w:spacing w:before="20" w:after="190"/>
      </w:pPr>
      <w:r>
        <w:rPr/>
        <w:t xml:space="preserve">Obecność na wykładach - wskazana. 
Warunkiem zaliczenia przedmiotu jest uzyskanie ocen pozytywnych z dwóch kolokwiów pisemnych. Ocena końcowa obliczana jest jako średnia arytmetyczna z uzyskanych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Osiecka E., Wybrane zagadnienia z technologii mineralnych kompozytów budowlanych, Oficyna Wydawnicza Politechniki Warszawskiej, Warszawa, 1996
2. Kurdowski W., Chemia materiałów budowlanych, Wydawnictwa AGH, Kraków, 2003
3. Pampuch R., Materiały ceramiczne, PWN, Warszawa, 1988
4. Wells A.F., Strukturalna chemia nieorganiczna, WNT,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dotyczącą właściwości fizykochemicznych wybranych materiałów nieorganicznych i możliwości ich zastosowań.</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kształcenia się i realizować proces samokształcenia w zakresie zdobywania wiadomości na temat właściwości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U11_01: </w:t>
      </w:r>
    </w:p>
    <w:p>
      <w:pPr/>
      <w:r>
        <w:rPr/>
        <w:t xml:space="preserve">Potrafi formułować hipotezy związane z prostymi problemami badawczymi dotyczącymi właściwości wybranych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na środowisko technologii wytwarzania wybranych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2026-06-18T08:19:08+02:00</dcterms:created>
  <dcterms:modified xsi:type="dcterms:W3CDTF">2026-06-18T08:19:08+02:00</dcterms:modified>
</cp:coreProperties>
</file>

<file path=docProps/custom.xml><?xml version="1.0" encoding="utf-8"?>
<Properties xmlns="http://schemas.openxmlformats.org/officeDocument/2006/custom-properties" xmlns:vt="http://schemas.openxmlformats.org/officeDocument/2006/docPropsVTypes"/>
</file>