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urządzeń sterowanych numerycznie</w:t>
      </w:r>
    </w:p>
    <w:p>
      <w:pPr>
        <w:keepNext w:val="1"/>
        <w:spacing w:after="10"/>
      </w:pPr>
      <w:r>
        <w:rPr>
          <w:b/>
          <w:bCs/>
        </w:rPr>
        <w:t xml:space="preserve">Koordynator przedmiotu: </w:t>
      </w:r>
    </w:p>
    <w:p>
      <w:pPr>
        <w:spacing w:before="20" w:after="190"/>
      </w:pPr>
      <w:r>
        <w:rPr/>
        <w:t xml:space="preserve">Prof. dr hab. Krzysztof Marciniak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90 h; w tym
a. obecność na wykładach – 30 h
b. obecność na ćwiczeniach – 30 h
c. obecność na laboratoriach – 30 h
2. przygotowanie do zajęć laboratoryjnych – 50 h
3. zapoznanie się z literaturą, przygotowanie do ćwiczeń – 10 h
4. konsultacje – 5 h
5. przygotowanie do egzaminu i obecność na egzaminie – 25 h
Razem nakład pracy studenta 180 h =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30 h
4. konsultacje – 5 h
Razem: 95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30 h
3. przygotowanie do zajęć laboratoryjnych – 50 h
Razem: 110 h, co odpowiada 4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projektowania systemów CAM  przeznaczonych do generowania trajektorii ruchu urządzeń sterowanych numerycznie, w szczególności z zaawansowanymi algorytmami modelowania ruchu brył sztywnych i prostych łańcuchów kinematycznych. W ramach przedmiotu studenci poznają metody i algorytmy projektowania i eksploatacji geometrycznych baz danych dla systemów opisu ruchu w przestrzeniach konfiguracji. </w:t>
      </w:r>
    </w:p>
    <w:p>
      <w:pPr>
        <w:keepNext w:val="1"/>
        <w:spacing w:after="10"/>
      </w:pPr>
      <w:r>
        <w:rPr>
          <w:b/>
          <w:bCs/>
        </w:rPr>
        <w:t xml:space="preserve">Treści kształcenia: </w:t>
      </w:r>
    </w:p>
    <w:p>
      <w:pPr>
        <w:spacing w:before="20" w:after="190"/>
      </w:pPr>
      <w:r>
        <w:rPr/>
        <w:t xml:space="preserve">Model lokalny styku narzędzia i przedmiotu. 
Model 3C programowania. 
Model 5C programowania frezarek sterowanych numerycznie. 
Projektowanie trajektorii we współrzędnych bryły sztywnej. 
Obliczanie trajektorii we współrzędnych wewnętrznych. 
Postprocesory. 
Programowanie robotów. 
Programowanie nadążne (Follow UP). 
Algorytmy szukania drogi.
</w:t>
      </w:r>
    </w:p>
    <w:p>
      <w:pPr>
        <w:keepNext w:val="1"/>
        <w:spacing w:after="10"/>
      </w:pPr>
      <w:r>
        <w:rPr>
          <w:b/>
          <w:bCs/>
        </w:rPr>
        <w:t xml:space="preserve">Metody oceny: </w:t>
      </w:r>
    </w:p>
    <w:p>
      <w:pPr>
        <w:spacing w:before="20" w:after="190"/>
      </w:pPr>
      <w:r>
        <w:rPr/>
        <w:t xml:space="preserve">Zaliczenie laboratorium i ćwiczeń jest warunkiem dopuszczenia do egzaminu.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wykładowe 
K. Marciniak „Modelowanie obrabiarek sterowanych numerycznie”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zaawansowane algorytmy i struktury danych do projektowania geometrycznych baz danych  dla przestrzeni konfiguracji łańcuchów brył sztywnych</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CC_W03, CC_W04, CC_W05, CC_W11, CC_W13</w:t>
      </w:r>
    </w:p>
    <w:p>
      <w:pPr>
        <w:spacing w:before="20" w:after="190"/>
      </w:pPr>
      <w:r>
        <w:rPr>
          <w:b/>
          <w:bCs/>
        </w:rPr>
        <w:t xml:space="preserve">Powiązane efekty obszarowe: </w:t>
      </w:r>
      <w:r>
        <w:rPr/>
        <w:t xml:space="preserve">, , , ,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przeanalizować wymagania w przedsięwzięciach związanych projektowaniem geometrycznych baz danych CAM</w:t>
      </w:r>
    </w:p>
    <w:p>
      <w:pPr>
        <w:spacing w:before="60"/>
      </w:pPr>
      <w:r>
        <w:rPr/>
        <w:t xml:space="preserve">Weryfikacja: </w:t>
      </w:r>
    </w:p>
    <w:p>
      <w:pPr>
        <w:spacing w:before="20" w:after="190"/>
      </w:pPr>
      <w:r>
        <w:rPr/>
        <w:t xml:space="preserve">Egzamin, zaliczenie ćwiczeń.</w:t>
      </w:r>
    </w:p>
    <w:p>
      <w:pPr>
        <w:spacing w:before="20" w:after="190"/>
      </w:pPr>
      <w:r>
        <w:rPr>
          <w:b/>
          <w:bCs/>
        </w:rPr>
        <w:t xml:space="preserve">Powiązane efekty kierunkowe: </w:t>
      </w:r>
      <w:r>
        <w:rPr/>
        <w:t xml:space="preserve">CC_U01, CC_U03, CC_U06</w:t>
      </w:r>
    </w:p>
    <w:p>
      <w:pPr>
        <w:spacing w:before="20" w:after="190"/>
      </w:pPr>
      <w:r>
        <w:rPr>
          <w:b/>
          <w:bCs/>
        </w:rPr>
        <w:t xml:space="preserve">Powiązane efekty obszarowe: </w:t>
      </w:r>
      <w:r>
        <w:rPr/>
        <w:t xml:space="preserve">, , </w:t>
      </w:r>
    </w:p>
    <w:p>
      <w:pPr>
        <w:keepNext w:val="1"/>
        <w:spacing w:after="10"/>
      </w:pPr>
      <w:r>
        <w:rPr>
          <w:b/>
          <w:bCs/>
        </w:rPr>
        <w:t xml:space="preserve">Efekt U2_02  : </w:t>
      </w:r>
    </w:p>
    <w:p>
      <w:pPr/>
      <w:r>
        <w:rPr/>
        <w:t xml:space="preserve">Posiada umiejętność selekcji i krytycznej interpretacji oraz praktycznego wykorzystania informacji technicznej do tworzenia generatorów i algorytmów weryfikacji programów NC </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CC_U01, CC_U06, CC_U09, CC_U15, CC_U21</w:t>
      </w:r>
    </w:p>
    <w:p>
      <w:pPr>
        <w:spacing w:before="20" w:after="190"/>
      </w:pPr>
      <w:r>
        <w:rPr>
          <w:b/>
          <w:bCs/>
        </w:rPr>
        <w:t xml:space="preserve">Powiązane efekty obszarowe: </w:t>
      </w:r>
      <w:r>
        <w:rPr/>
        <w:t xml:space="preserve">, , , , </w:t>
      </w:r>
    </w:p>
    <w:p>
      <w:pPr>
        <w:keepNext w:val="1"/>
        <w:spacing w:after="10"/>
      </w:pPr>
      <w:r>
        <w:rPr>
          <w:b/>
          <w:bCs/>
        </w:rPr>
        <w:t xml:space="preserve">Efekt U2_03  : </w:t>
      </w:r>
    </w:p>
    <w:p>
      <w:pPr/>
      <w:r>
        <w:rPr/>
        <w:t xml:space="preserve">Potrafi zaprojektować i zaimplementować efektywne algorytmy szukania drogi w przestrzeni konfiguracji. </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CC_U02, CC_U09, CC_U11, CC_U12, CC_U15</w:t>
      </w:r>
    </w:p>
    <w:p>
      <w:pPr>
        <w:spacing w:before="20" w:after="190"/>
      </w:pPr>
      <w:r>
        <w:rPr>
          <w:b/>
          <w:bCs/>
        </w:rPr>
        <w:t xml:space="preserve">Powiązane efekty obszarowe: </w:t>
      </w:r>
      <w:r>
        <w:rPr/>
        <w:t xml:space="preserve">, , , , </w:t>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wykonanych projektów lab.</w:t>
      </w:r>
    </w:p>
    <w:p>
      <w:pPr>
        <w:spacing w:before="20" w:after="190"/>
      </w:pPr>
      <w:r>
        <w:rPr>
          <w:b/>
          <w:bCs/>
        </w:rPr>
        <w:t xml:space="preserve">Powiązane efekty kierunkowe: </w:t>
      </w:r>
      <w:r>
        <w:rPr/>
        <w:t xml:space="preserve">CC_K01</w:t>
      </w:r>
    </w:p>
    <w:p>
      <w:pPr>
        <w:spacing w:before="20" w:after="190"/>
      </w:pPr>
      <w:r>
        <w:rPr>
          <w:b/>
          <w:bCs/>
        </w:rPr>
        <w:t xml:space="preserve">Powiązane efekty obszarowe: </w:t>
      </w:r>
      <w:r>
        <w:rPr/>
        <w:t xml:space="preserve"/>
      </w:r>
    </w:p>
    <w:p>
      <w:pPr>
        <w:keepNext w:val="1"/>
        <w:spacing w:after="10"/>
      </w:pPr>
      <w:r>
        <w:rPr>
          <w:b/>
          <w:bCs/>
        </w:rPr>
        <w:t xml:space="preserve">Efekt K2_02  : </w:t>
      </w:r>
    </w:p>
    <w:p>
      <w:pPr/>
      <w:r>
        <w:rPr/>
        <w:t xml:space="preserve">Potrafi posługiwać się językiem angielskim w stopniu umożliwiającym bezproblemową komunikację w zakresie zagadnień programowania urządzeń sterowanych numerycznie</w:t>
      </w:r>
    </w:p>
    <w:p>
      <w:pPr>
        <w:spacing w:before="60"/>
      </w:pPr>
      <w:r>
        <w:rPr/>
        <w:t xml:space="preserve">Weryfikacja: </w:t>
      </w:r>
    </w:p>
    <w:p>
      <w:pPr>
        <w:spacing w:before="20" w:after="190"/>
      </w:pPr>
      <w:r>
        <w:rPr/>
        <w:t xml:space="preserve">Egzamin, ocena wykonanych projektów lab.</w:t>
      </w:r>
    </w:p>
    <w:p>
      <w:pPr>
        <w:spacing w:before="20" w:after="190"/>
      </w:pPr>
      <w:r>
        <w:rPr>
          <w:b/>
          <w:bCs/>
        </w:rPr>
        <w:t xml:space="preserve">Powiązane efekty kierunkowe: </w:t>
      </w:r>
      <w:r>
        <w:rPr/>
        <w:t xml:space="preserve">CC_K08</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2026-07-10T22:33:38+02:00</dcterms:created>
  <dcterms:modified xsi:type="dcterms:W3CDTF">2026-07-10T22:33:38+02:00</dcterms:modified>
</cp:coreProperties>
</file>

<file path=docProps/custom.xml><?xml version="1.0" encoding="utf-8"?>
<Properties xmlns="http://schemas.openxmlformats.org/officeDocument/2006/custom-properties" xmlns:vt="http://schemas.openxmlformats.org/officeDocument/2006/docPropsVTypes"/>
</file>