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produkcją i środowiskiem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ERPRZ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 h zapoznanie się ze wskazaną literaturą 10h czas poza przygotowanie do zaliczenia przedmiotu 20h Razem 30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 h Razem 30 godz. =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10h czas poza przygotowanie do zaliczenia przedmiotu 20h Razem 30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problematyki ergonomii przemysłowej w kształtowaniu warunków pracy i wizerunku przedsiębiorstwa oraz opracowanie koncepcji projektu obiektu przemysłowego z uwzględnieniem zasad ergonomii. Dodatkowym celem oprócz aspektu praktycznego będzie przygotowanie studentów do pracy zespołowej w realizacji konkretnego zadania projektowego.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W15
W1 – Wprowadzenie do zagadnień ergonomii przemysłowej.
W2 – Konstrukcja obiektów przemysłowych z uwzględnieniem zasad ergonomii.
W3 – Konstrukcja stanowisk pracy z uwzględnieniem zasad ergonomii.
W4 – Pomieszczenia socjalne i rekreacyjne w budynkach przemysłowych.
W5 – Kształtowanie jakości powietrza w budynkach przemysłowych.
W6 – Kształtowanie jakości oświetlenia w budynkach przemysłowych.
W7 - Kształtowanie środowiska akustycznego w budynkach przemysłowych. Projektowanie architektoniczne budynków przemysłowych.
W8 – Zaliczenie.
L15
L1 – Wprowadzenie. Szkolenie stanowiskowe w Laboratorium Ergonomii i Kształtowania Środowiska Pracy.
L2 – Pomiary i ocena parametrów oświetlenia w pomieszczeniu zamkniętym.
L3 – Wpływ parametrów oświetlenia na pracę człowieka.
L4 – Ocena poziomu ekspozycji na hałas.
L5 – Chłonność akustyczna pomieszczeń.
L6 – Pomiary i ocena parametrów mikroklimatu.
L7 - Pomiary i ocena mikroklimatu w środowisku termicznym umiarkowanym.
L8 –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Typ sprawdzianu
Wykład. Zaliczenie pisemne sprawdzające znajomość zagadnień omawianych na W1-W7
Laboratoria. Zaliczenie 6 projektów z poszczególnych laboratoriów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Bridger R.S., Introduction to Ergonomics, McGraw-Hill Companies 2008.
2. Górska E., Ergonomia. Projektowanie, diagnoza, eksperymenty, OWPW, Warszawa 2007. 
3. Górska E., Lewandowski J., Zarządzanie i kształtowanie środowiska pracy, OWPW, Warszawa 2010.
4. Koradecka D. (red), Bezpieczeństwo pracy i ergonomia, CIOP,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[T1A_W04]: </w:t>
      </w:r>
    </w:p>
    <w:p>
      <w:pPr/>
      <w:r>
        <w:rPr/>
        <w:t xml:space="preserve">ma szczegółową wiedzę związaną z niektórymi obszarami studiowanej dyscypliny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T1A_W05, T1A_W06, T1A_W07,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[T1A_U11]: </w:t>
      </w:r>
    </w:p>
    <w:p>
      <w:pPr/>
      <w:r>
        <w:rPr/>
        <w:t xml:space="preserve">ma przygotowanie niezbędne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T1A_U07, T1A_U08, T1A_U09, T1A_U10, T1A_U11, T1A_U12,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[T1A_K07]: </w:t>
      </w:r>
    </w:p>
    <w:p>
      <w:pPr/>
      <w:r>
        <w:rPr/>
        <w:t xml:space="preserve">ma świadomość roli społecznej absolwenta uczelni technicznej, a zwłaszcza rozumie potrzebę formułowania i przekazywania społeczeństwu – m.in. poprzez środki masowego przekazu – informacji i opinii dotyczących osiągnięć techniki i innych aspektów działalności inżyniera; podejmuje starania, aby przekazać takie informacje i opinie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T1A_K05, T1A_K06, T1A_K07,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2026-10-15T13:23:30+02:00</dcterms:created>
  <dcterms:modified xsi:type="dcterms:W3CDTF">2026-10-15T13:23:30+02:00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