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procesowym i systemowym podejściem do zarządzania bhp. Czynniki szkodliwe i niebezpieczne w środowisku pracy. Zagrożenia występujące w środowisku pracy. Metody oceny ryzyka zawodowego. Nabycie wiedzy i umiejętności opracowywania i wdrażania system zarządzania bhp wg PN-N-18001:2004, OHSAS 18001:2007 oraz oceny ryzyka zawodowego na stanowiskach biurowych i robotniczych.</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kontrolny i certyfikujący.
W3 – Dokumentowanie systemu.
W4 – Identyfikacja zagrożeń i ocena ryzyka zawodowego. Metody oceny ryzyka zawodowego.
W5 – System zarządzania bhp wg PN-N-18001:2004, OHSAS 18001:2007.
W6 – Zasady wdrażania systemu zarządzania bezpieczeństwem.
W7 – Zarządzanie ryzykiem zawodowym.
W8 – Zaliczenie.
C15
C1 – Wprowadzenie do ćwiczeń.
C2 – Misja, wizja, polityka przedsiębiorstwa.
C3 – Przegląd wstępny.
C4 – C5 Procedury.
C6 – C7 Identyfikacja zagrożeń i ocena ryzyka zawodowego
C8 – Zaliczenie.</w:t>
      </w:r>
    </w:p>
    <w:p>
      <w:pPr>
        <w:keepNext w:val="1"/>
        <w:spacing w:after="10"/>
      </w:pPr>
      <w:r>
        <w:rPr>
          <w:b/>
          <w:bCs/>
        </w:rPr>
        <w:t xml:space="preserve">Metody oceny: </w:t>
      </w:r>
    </w:p>
    <w:p>
      <w:pPr>
        <w:spacing w:before="20" w:after="190"/>
      </w:pPr>
      <w:r>
        <w:rPr/>
        <w:t xml:space="preserve">tabela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potrafi porozumiewać się przy użyciu różnych technik w środowisku zawodowym oraz w innych środowiskach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[T1P_U19]: </w:t>
      </w:r>
    </w:p>
    <w:p>
      <w:pPr/>
      <w:r>
        <w:rPr/>
        <w:t xml:space="preserve">ma umiejętność korzystania i doświadczenie w korzystaniu z norm i standardów inżynierskich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[T1A_U11]: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2026-06-18T15:58:13+02:00</dcterms:created>
  <dcterms:modified xsi:type="dcterms:W3CDTF">2026-06-18T15:58:13+02:00</dcterms:modified>
</cp:coreProperties>
</file>

<file path=docProps/custom.xml><?xml version="1.0" encoding="utf-8"?>
<Properties xmlns="http://schemas.openxmlformats.org/officeDocument/2006/custom-properties" xmlns:vt="http://schemas.openxmlformats.org/officeDocument/2006/docPropsVTypes"/>
</file>