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Żochowski, prof. nzw.,Wydział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9
Godziny ćwiczeń 	18
Nauka wlasna       60
Przygotowanie do egzaminu,kolokwiów 
(w tym konsultacje) 33			
Razem 	120 godz.  ↔ 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pkt. ECTS
Godziny wykładu 	9
Godziny ćwiczeń 	18
 konsultacje        9
Razem 	36 godz.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brak, ćwiczenia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elementów statyki i podstawowych pojęć teorii sprężystości oraz ich wykorzystanie w rozwiązywaniu zadań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Warunki równowagi bryły sztywnej i ich zastosowanie w statyce. Wprowadzenie podstawowych pojęć teorii spręzystości jednowymiarowej – układy prętowe. Pojęcie ogólnego stanu naprężenia i jego właściwości. Pojęcie ogólnego stanu odkształcenia i jego właściwości. Uogólnione prawo Hooke'a. Skręcanie wałów i ogólne kryteria wytrzymałościowe. Zginanie belek. Konstrukcje złożone.
Treść ćwiczeń audytoryjnych:
Rozwiązywanie zadań statyki – równowagi układów brył sztywnych. Analiza układów prętowych. Analiza płaskich i przestrzennych stanów naprężenia. Analiza płaskich i przestrzennych stanów odkształcenia. Skręcanie wałów. Problemy wytrzymałościowe. Siły wewnętrzne w belkach i analiza ich zginania. Zjawisko wyboczenia.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egzamin (zadania i teoria), ćwiczenia 3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Leyko J.: Mechanika ogólna, tom 1 i 2. WN PWN (dowolne wydanie) Leyko J. Szmelter J.: Zbiór zadań z mechaniki. PWN (dowolne wydanie). Klasztorny M.: Mechanika. DWE, 2000. Kurnik W.: Wykłady mechaniki ogólnej. OWPW, 2005. Nizioł J.: Metodyka rozwiązywania zadań z mechaniki. WNT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Wiedza o zasadach równowagi statycznej i metodyce ich stosowania.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pojęcie napreżenia i jego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pojęcie odkształcenia i jego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ćwiczenia -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uogólnione prawo Hooke'a – prawa konstytutywne.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ćwiczenia -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Zna metody  analizowania zjawiska zginania belek.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ćwiczenia -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i potrafi analizować zjawisko skręcania wałów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wykorzystać do formułowania i rozwiązywania zadań inżynierskich metody analityczne i obliczeniowe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ćwiczenia -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U_02	: </w:t>
      </w:r>
    </w:p>
    <w:p>
      <w:pPr/>
      <w:r>
        <w:rPr/>
        <w:t xml:space="preserve">potrafi dokonać identyfikacji prostych zadań inżynierskich, zbudować ich modele w postaci równań ruchu i przeprowadzić podstawową analizę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ćwiczenia -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2025-04-04T19:22:44+02:00</dcterms:created>
  <dcterms:modified xsi:type="dcterms:W3CDTF">2025-04-04T19:22:44+02:00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