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Drogowe układy komunikacyjne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Gerard Krawczyk, prof. nzw.,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TR.NIP510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18
Zapoznanie się ze wskazaną literaturą 54
Konsultacje z prowadzącym przed kolokwium 3
Razem 75 godz.  ↔  3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18
Konsultacje z prowadzącym przed kolokwium 3
Razem 21 godz.  ↔ 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Infrastruktura Transportu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zasadami: polityki komunikacyjnej, planowania systemów transportu kraju i miast, klasyfikacji i charakterystyk środków transportu, wpływu transportu drogowego na środowisko, ocen ekonomicznej efektywności systemów i inwestycji w transporcie miejskim, doboru metod oceny ekonomicznej rozwiązań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Polityka komunikacyjna i planowanie, wprowadzenie. System transportu w miastach: Pomiary i badania ruchu. Modele i prognozy ruchu. Środki transportu. Klasyfikacja środków transportu, charakterystyka współczesnych form i środków transportu, zakres stosowania środków przewozowych, perspektywy postępu w technice i technologii transportu, ogólne zasady wyboru środków transportu dla warunków polskich. Ocena efektywności rozwiązań. Uwagi ogólne, rodzaje i zakres ocen ekonomicznej efektywności systemów i inwestycji w transporcie miejskim, dobór metod oceny ekonomicznej efektywności, metody oceny, wybrane metody oceny ekonomicznej efektywności rozwiązań, analizy wielokryterialne, dostępne programy komputerowe oddziaływanie transportu na środowisko: Charakter i klasyfikacja uciążliwości, metody obliczeń oddziaływania transportu na otoczenie. Obsługa wybranych obszarów: Śródmieście i centrum, osiedla mieszkaniowe, obszary przemysłowe. Projektowanie miast w oparciu o optymalną sieć komunikacji zbiorowej. Forma prezentacji opracowań.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sprawdziany.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Podoski J.: Transport w miastach. WKiŁ. 
2.	Szneigert Z.: Koleje niekonwencjonalne. WKiŁ.
3.	 Ostaszewicz J., Rataj M.: Szybka komunikacja miejska. WKiŁ.
4.	 Datka S., Suchorzewski W., Tracz M.: Inżynieria ruchu. WKiŁ 1997.
5.	Gaca S., Suchorzewski W., Tracz M.: "Inżynieria ruchu drogowego", WKiŁ 2011
6.	 Rudnicki A.: Jakość komunikacji miejskiej, wyd: Zeszyty Naukowo-Techniczne Oddz. SITK w Krakowie, Seria Monografie Nr 5 (zeszyt 71) ISSN 1231-9155Warszawa, 2004
7.	Miesięczniki: „Transport Miejski i Regionalny”,  „Przegląd Komunikacyjny”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wiedzę teoretyczną dotyczącą zasad polityki komunikacyjnej i planowania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dwa sprawdziany pisemne;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zasady pomiarów i badania ruchu oraz budowy modeli i prognoz ruchu.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wykład  - dwa sprawdziany pisemne;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środki transportu, zakres stosowania środków przewozowych i ogólne zasady wyboru środków transportu dla warunków polskich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wykład  - dwa sprawdziany pisemne;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zna zasady oceny ekonomicznej efektywności systemów i inwestycji w transporcie miejskim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wykład  - dwa sprawdziany pisemne;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</w:t>
      </w:r>
    </w:p>
    <w:p>
      <w:pPr>
        <w:keepNext w:val="1"/>
        <w:spacing w:after="10"/>
      </w:pPr>
      <w:r>
        <w:rPr>
          <w:b/>
          <w:bCs/>
        </w:rPr>
        <w:t xml:space="preserve">Efekt W_05: </w:t>
      </w:r>
    </w:p>
    <w:p>
      <w:pPr/>
      <w:r>
        <w:rPr/>
        <w:t xml:space="preserve">zna zasady charakter i klasyfikację uciążliwości oraz metody obliczeń oddziaływania transportu na otoczenie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wykład  - dwa sprawdziany pisemne;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</w:t>
      </w:r>
    </w:p>
    <w:p>
      <w:pPr>
        <w:keepNext w:val="1"/>
        <w:spacing w:after="10"/>
      </w:pPr>
      <w:r>
        <w:rPr>
          <w:b/>
          <w:bCs/>
        </w:rPr>
        <w:t xml:space="preserve">Efekt W_06: </w:t>
      </w:r>
    </w:p>
    <w:p>
      <w:pPr/>
      <w:r>
        <w:rPr/>
        <w:t xml:space="preserve">zna zasady projektowania miast w oparciu o optymalną sieć komunikacji zbiorowej oraz formę prezentacji opracowań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wykład  - dwa sprawdziany pisemne;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wprowadzać zasady polityki komunikacyjnej i planowania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dwa sprawdziany pisemne;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Tr1A_U18, Tr1A_U14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T1A_U10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projektować drogowe układy komunikacyjne miast w oparciu o optymalną sieć komunikacji zbiorowej i zna formę prezentacji opracowań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dwa sprawdziany pisemne;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oceniać i porównywać efektywność rozwiązań  inwestycji w transporcie miejskim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dwa sprawdziany pisemne;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Tr1A_U16, Tr1A_U14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T1A_U10</w:t>
      </w:r>
    </w:p>
    <w:p>
      <w:pPr>
        <w:keepNext w:val="1"/>
        <w:spacing w:after="10"/>
      </w:pPr>
      <w:r>
        <w:rPr>
          <w:b/>
          <w:bCs/>
        </w:rPr>
        <w:t xml:space="preserve">Efekt U_04: </w:t>
      </w:r>
    </w:p>
    <w:p>
      <w:pPr/>
      <w:r>
        <w:rPr/>
        <w:t xml:space="preserve">potrafi oceniać i porównywać oddziaływania transportu na otoczenie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dwa sprawdziany pisemne;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Tr1A_U20, 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rozumie potrzebę podnoszenia swoich kwalifikacji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dwa sprawdziany pisemne;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ma świadomość wpływu wykonywanych projektów na środowisko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dwa sprawdziany pisemne;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2025-04-16T10:49:19+02:00</dcterms:created>
  <dcterms:modified xsi:type="dcterms:W3CDTF">2025-04-16T10:49:19+02:00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