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Drózd,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 laboratoryjnych		9
Zapoznanie się ze wskazana literaturą	                      10
Przygotowanie do zaliczenia 		5
Konsultacje 5
Razem 				29 godz.  ↔  1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 laboratoryjnych		9
konsultacje 5
Razem 		14 godz. 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 laboratoryjnych		9
Razem 		9 godz.  ↔  1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przedmiotów: matematyka (arytmetyka liczb zespolonych, algebra macierzy, rząd macierzy, wyznaczniki i układy równań liniowych, pochodna - interpretacja fizyczna i geometryczna, równania różniczkowe I-go i II-go rzędu, algebra Boole’a), informatyka (MATLAB), elektrotechnika, podstawy elektroniki, podstawy automatyki.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nowoczesnych narzędzi i technik projektowania i badania elementów i układów automatyki. Poszerzenia wiedzy teoretycznej w zakresie nowoczesnych układów regulacji i sterowania.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Modelowanie i badanie członów dynamicznych w środowisku Matlab. Układy regulacji PID. Projektowanie układów automatyki środowisku SEE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wyznaczonych ćwiczeń laboratoryjnych, opracowanie sprawozdań z wykonanych ćwiczeń, ocena przygotowania i realizacji ćwiczeń przeprowadzana w trakcie trwania zajęć oraz zaliczenie materiału z poszczególnych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Amborski, Matusiak, Żydanowicz - Laboratorium podstaw automatyki
Frelek, Komar, Kruszyński, Markowski - Laboratorium podstaw automatyki
Pełczewski - Teoria sterowania
Traczyk - Układy cyfrowe automatyki
Żelazny - Podstawy automatyki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o układach regulacji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zasady działania i własnosci podstawowych elementów układów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zasady i zakres zastosowania układów regulacji w sterowaniu ruchem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zna podstawy komputerowego modelowania i projektowania i badania układów strowania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planmować i przeprowadzać eksperymenty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zoptymalizować parametry układu regulacji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1-4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uczenia się w celu podnoszenia swoich kompetencji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świadomość wpływu działalności inżynierskiej na środowisko i odpowiedzialność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posiada umiejętność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Tr1A_K04, 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T1A_K03</w:t>
      </w:r>
    </w:p>
    <w:p>
      <w:pPr>
        <w:keepNext w:val="1"/>
        <w:spacing w:after="10"/>
      </w:pPr>
      <w:r>
        <w:rPr>
          <w:b/>
          <w:bCs/>
        </w:rPr>
        <w:t xml:space="preserve">Efekt K_04: </w:t>
      </w:r>
    </w:p>
    <w:p>
      <w:pPr/>
      <w:r>
        <w:rPr/>
        <w:t xml:space="preserve">potrafi planować eksperymenty i określać priorytety w realizacji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 1-3 kolokwium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Tr1A_K04, 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2026-09-12T12:08:41+02:00</dcterms:created>
  <dcterms:modified xsi:type="dcterms:W3CDTF">2026-09-12T12:08:41+02:00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