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automatyki III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Paweł Drózd, as., Wydział Transportu Politechniki Warszawskiej Zakład Sterowania Ruchem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TR.NIS709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ćwiczeń  laboratoryjnych		9
Zapoznanie się ze wskazana literaturą	                      10
Przygotowanie do zaliczenia 		5
Konsultacje 5
Razem 				29 godz.  ↔  1 pkt.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Godziny ćwiczeń  laboratoryjnych		9
Konsultacje 5
Razem 				9 godz.  ↔  1 pkt.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Godziny ćwiczeń  laboratoryjnych		9
Razem 				9 godz.  ↔  1 pkt.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materiału przedmiotów: matematyka (arytmetyka liczb zespolonych, algebra macierzy, rząd macierzy, wyznaczniki i układy równań liniowych, pochodna - interpretacja fizyczna i geometryczna, równania różniczkowe I-go i II-go rzędu, algebra Boole’a), informatyka (MATLAB), elektrotechnika, podstawy elektroniki, podstawy automatyki.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nowoczesnych narzędzi i technik projektowania i badania elementów i układów automatyki. Poszerzenia wiedzy teoretycznej w zakresie nowoczesnych układów regulacji i sterowania.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ćwiczeń laboratoryjnych:
Modelowanie i badanie członów dynamicznych w środowisku Matlab. Układy regulacji PID. Projektowanie układów automatyki środowisku SEE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Wykonanie wyznaczonych ćwiczeń laboratoryjnych, opracowanie sprawozdań z wykonanych ćwiczeń, ocena przygotowania i realizacji ćwiczeń przeprowadzana w trakcie trwania zajęć oraz zaliczenie materiału z poszczególnych ćwiczeń.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Amborski, Matusiak, Żydanowicz - Laboratorium podstaw automatyki
Frelek, Komar, Kruszyński, Markowski - Laboratorium podstaw automatyki
Pełczewski - Teoria sterowania
Traczyk - Układy cyfrowe automatyki
Żelazny - Podstawy automatyki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posiada wiedzę teoretyczną o układach regulacji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 1-3 kolokwium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W_02: </w:t>
      </w:r>
    </w:p>
    <w:p>
      <w:pPr/>
      <w:r>
        <w:rPr/>
        <w:t xml:space="preserve">zna zasady działania i własnosci podstawowych elementów układów regulacji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 1-3 kolokwium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W_03: </w:t>
      </w:r>
    </w:p>
    <w:p>
      <w:pPr/>
      <w:r>
        <w:rPr/>
        <w:t xml:space="preserve">zna zasady i zakres zastosowania układów regulacji w sterowaniu ruchem w transporcie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 1-3 kolokwium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zna podstawy komputerowego modelowania i projektowania i badania układów strowania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 1-4 kolokwium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Tr1A_U10, Tr1A_U09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T1A_U09, T1A_U07, T1A_U08, T1A_U11</w:t>
      </w:r>
    </w:p>
    <w:p>
      <w:pPr>
        <w:keepNext w:val="1"/>
        <w:spacing w:after="10"/>
      </w:pPr>
      <w:r>
        <w:rPr>
          <w:b/>
          <w:bCs/>
        </w:rPr>
        <w:t xml:space="preserve">Efekt U_02: </w:t>
      </w:r>
    </w:p>
    <w:p>
      <w:pPr/>
      <w:r>
        <w:rPr/>
        <w:t xml:space="preserve">potrafi planmować i przeprowadzać eksperymenty z wykorzystaniem technik komputerowych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 1-4 kolokwium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Tr1A_U11, Tr1A_U09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T1A_U07, T1A_U08, T1A_U11</w:t>
      </w:r>
    </w:p>
    <w:p>
      <w:pPr>
        <w:keepNext w:val="1"/>
        <w:spacing w:after="10"/>
      </w:pPr>
      <w:r>
        <w:rPr>
          <w:b/>
          <w:bCs/>
        </w:rPr>
        <w:t xml:space="preserve">Efekt U_03: </w:t>
      </w:r>
    </w:p>
    <w:p>
      <w:pPr/>
      <w:r>
        <w:rPr/>
        <w:t xml:space="preserve">potrafi zoptymalizować parametry układu regulacji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 1-4 kolokwium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K_01: </w:t>
      </w:r>
    </w:p>
    <w:p>
      <w:pPr/>
      <w:r>
        <w:rPr/>
        <w:t xml:space="preserve">rozumie potrzebę uczenia się w celu podnoszenia swoich kompetencji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 1-3 kolokwium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K_02: </w:t>
      </w:r>
    </w:p>
    <w:p>
      <w:pPr/>
      <w:r>
        <w:rPr/>
        <w:t xml:space="preserve">ma świadomość wpływu działalności inżynierskiej na środowisko i odpowiedzialność za podejmowane decyzje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 1-3 kolokwium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</w:t>
      </w:r>
    </w:p>
    <w:p>
      <w:pPr>
        <w:keepNext w:val="1"/>
        <w:spacing w:after="10"/>
      </w:pPr>
      <w:r>
        <w:rPr>
          <w:b/>
          <w:bCs/>
        </w:rPr>
        <w:t xml:space="preserve">Efekt K_03: </w:t>
      </w:r>
    </w:p>
    <w:p>
      <w:pPr/>
      <w:r>
        <w:rPr/>
        <w:t xml:space="preserve">posiada umiejętność pracy zespołowej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 1-3 kolokwium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Tr1A_K04, Tr1A_K03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T1A_K04, T1A_K03</w:t>
      </w:r>
    </w:p>
    <w:p>
      <w:pPr>
        <w:keepNext w:val="1"/>
        <w:spacing w:after="10"/>
      </w:pPr>
      <w:r>
        <w:rPr>
          <w:b/>
          <w:bCs/>
        </w:rPr>
        <w:t xml:space="preserve">Efekt K_04: </w:t>
      </w:r>
    </w:p>
    <w:p>
      <w:pPr/>
      <w:r>
        <w:rPr/>
        <w:t xml:space="preserve">potrafi planować eksperymenty i określać priorytety w realizacji zadań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 1-3 kolokwium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Tr1A_K04, Tr1A_K03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T1A_K04, 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2026-08-02T15:19:39+02:00</dcterms:created>
  <dcterms:modified xsi:type="dcterms:W3CDTF">2026-08-02T15:19:39+02:00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