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	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	Posiada wiedzę teoretyczną z zakresu podziału parametrów diagnostycznych w odniesieniu do sfery  transportowej</w:t>
      </w:r>
    </w:p>
    <w:p>
      <w:pPr>
        <w:spacing w:before="60"/>
      </w:pPr>
      <w:r>
        <w:rPr/>
        <w:t xml:space="preserve">Weryfikacja: </w:t>
      </w:r>
    </w:p>
    <w:p>
      <w:pPr>
        <w:spacing w:before="20" w:after="190"/>
      </w:pPr>
      <w:r>
        <w:rPr/>
        <w:t xml:space="preserve">	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W_03: </w:t>
      </w:r>
    </w:p>
    <w:p>
      <w:pPr/>
      <w:r>
        <w:rPr/>
        <w:t xml:space="preserve">	Posiada wiedzę teoretyczną z zakresu metod konstrukcji rankingu</w:t>
      </w:r>
    </w:p>
    <w:p>
      <w:pPr>
        <w:spacing w:before="60"/>
      </w:pPr>
      <w:r>
        <w:rPr/>
        <w:t xml:space="preserve">Weryfikacja: </w:t>
      </w:r>
    </w:p>
    <w:p>
      <w:pPr>
        <w:spacing w:before="20" w:after="190"/>
      </w:pPr>
      <w:r>
        <w:rPr/>
        <w:t xml:space="preserve">	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	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opisać projekt z wykorzystaniem parametrów diagnostycznych</w:t>
      </w:r>
    </w:p>
    <w:p>
      <w:pPr>
        <w:spacing w:before="60"/>
      </w:pPr>
      <w:r>
        <w:rPr/>
        <w:t xml:space="preserve">Weryfikacja: </w:t>
      </w:r>
    </w:p>
    <w:p>
      <w:pPr>
        <w:spacing w:before="20" w:after="190"/>
      </w:pPr>
      <w:r>
        <w:rPr/>
        <w:t xml:space="preserve">	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	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2026-08-02T03:25:43+02:00</dcterms:created>
  <dcterms:modified xsi:type="dcterms:W3CDTF">2026-08-02T03:25:43+02:00</dcterms:modified>
</cp:coreProperties>
</file>

<file path=docProps/custom.xml><?xml version="1.0" encoding="utf-8"?>
<Properties xmlns="http://schemas.openxmlformats.org/officeDocument/2006/custom-properties" xmlns:vt="http://schemas.openxmlformats.org/officeDocument/2006/docPropsVTypes"/>
</file>