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25 godzin przygotowań do egzaminu, 14 godzin laboratorium, 40 godzin przygotowań do zajęć, 20 godzin na pisanie sprawozdań z zajęć laboratoryjnych. Razem 113 =4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ECTS=14 godzin wykładu, 14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20 godzin na pisanie sprawozdań z zajęć laboratoryjnych= 34 godzin – 1,4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Inforacje z przedmiotu Mechanika i Wytrzymałość Konstrukcji i Podstaw Nauki o Materiałach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ćwiczeń, sprawozdanie z realizacji ćwiczeń.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wykładu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MNM_W01: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MNM4_W02: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MNM4_U01: </w:t>
      </w:r>
    </w:p>
    <w:p>
      <w:pPr/>
      <w:r>
        <w:rPr/>
        <w:t xml:space="preserve">Na podstawie posiadanej wiedzy z wykładu i z przeprowadzonej analizy fachowej literatury student potrafi 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keepNext w:val="1"/>
        <w:spacing w:after="10"/>
      </w:pPr>
      <w:r>
        <w:rPr>
          <w:b/>
          <w:bCs/>
        </w:rPr>
        <w:t xml:space="preserve">Efekt MNM4_U02: </w:t>
      </w:r>
    </w:p>
    <w:p>
      <w:pPr/>
      <w:r>
        <w:rPr/>
        <w:t xml:space="preserve">Na podstawie posiadanej wiedzy z wykładu i z przeprowadzonej analizy fachowej literatury student potrafi zastosować kryterium pękania K=Kc do oceny ryzyka pęknięcia dla prostych przypadków.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T1A_U13, T1A_U15</w:t>
      </w:r>
    </w:p>
    <w:p>
      <w:pPr>
        <w:keepNext w:val="1"/>
        <w:spacing w:after="10"/>
      </w:pPr>
      <w:r>
        <w:rPr>
          <w:b/>
          <w:bCs/>
        </w:rPr>
        <w:t xml:space="preserve">Efekt MNM4_U03: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MNM4_U3: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2026-02-09T06:42:36+01:00</dcterms:created>
  <dcterms:modified xsi:type="dcterms:W3CDTF">2026-02-09T06:42:36+01:00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