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Aleksander Popończyk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HISGO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dla powtórzenia i przyswojenia usłyszanych treści wykładu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wg ustaleń Senatu P.W.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z polską i światową gospodarką w przeszłości, poznanie historycznych uwarunkowań zmian struktur, celów i funkcji zarządzania, etyki jako elementu kultury organizacyjnej w różnych krajach i okresach.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Wprowadzenie.
2. Człowiek jako podmiot życia gospodarczego.
3. Klasyczna teoria życia społecznego i gospodarczego
4. Zależność koncepcji gospodarczych od poglądów etycznych
5. Ekonomia czasów antycznych i  Średniowiecza
6. Historia gospodarcza Polski
7. Historia gospodarcza XIX i XX w
8. Współczesne teorie ekonomiczne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punktowane, kolokwium i rozmowa zaliczająca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Szpak, Historia gospodarcza powszechna; Warszawa  (ostatnie wydanie)
2. R.Cameron, L.Neal, Historia gospodarcza świata, Książka i Wiedza, wyd. 4
3. J.Kaliński, Historia gospodarcza XIX i XXw, PWE Warszawa, 2008,
4. F.Koneczny, O wielości cywilizacji, Warszawa, wyd 5, 
5. F.Koneczny, O sprawach ekonomicznych, Warszawa, 
6. F.Koneczny, O ład w historii, Warszawa, 1991
7. F.Koneczny, Dzieje administracji w Polsce, Warszawa, 2005)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www.civilitate.eu/WZ_PW/hisgo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Ma elementarną wiedzę o zakresie etycznych i kulturowych kontestów zarządzania, historycznych uwarunkowań zmian struktur, celów i funkcji zarządzania, etyki jako elementu kultury organizacyjnej w różnych krajach i okresach.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Potrafi wykorzystać nabytą wiedzę z historii gospodarczej do rozumienia form organizacji i rozwiązywania pojawiających sie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K_K04,05: </w:t>
      </w:r>
    </w:p>
    <w:p>
      <w:pPr/>
      <w:r>
        <w:rPr/>
        <w:t xml:space="preserve">Zna przykłady i rozumie przyczyny wadliwie działających systemów ekonomicznych i zarządzania, które doprowadziły do powaznych strat finansowych i społecznych, nie przestrzegając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2026-08-01T12:59:46+02:00</dcterms:created>
  <dcterms:modified xsi:type="dcterms:W3CDTF">2026-08-01T12:59:46+02:00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