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z zachowaniem ustalonego harmonogramu działań.</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T1A_K07</w:t>
      </w:r>
    </w:p>
    <w:p>
      <w:pPr>
        <w:keepNext w:val="1"/>
        <w:spacing w:after="10"/>
      </w:pPr>
      <w:r>
        <w:rPr>
          <w:b/>
          <w:bCs/>
        </w:rPr>
        <w:t xml:space="preserve">Efekt BADAN_K02: </w:t>
      </w:r>
    </w:p>
    <w:p>
      <w:pPr/>
      <w:r>
        <w:rPr/>
        <w:t xml:space="preserve">ma doświadczenia z pracą zespołową przy realizacji projektu i pracy w laboratorium</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2026-02-06T22:39:16+01:00</dcterms:created>
  <dcterms:modified xsi:type="dcterms:W3CDTF">2026-02-06T22:39:16+01:00</dcterms:modified>
</cp:coreProperties>
</file>

<file path=docProps/custom.xml><?xml version="1.0" encoding="utf-8"?>
<Properties xmlns="http://schemas.openxmlformats.org/officeDocument/2006/custom-properties" xmlns:vt="http://schemas.openxmlformats.org/officeDocument/2006/docPropsVTypes"/>
</file>