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Mazur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z bezpośrednim udziałem nauczyciela - 15W + 30 P
Praca bez udziału bezpośredniego nauczyciela:
   - Realizacja prac domowych - 10 h
   - Przygotowanie do sprawdzianów cząstkowych z wykładu - 15 h
   - Przygotowanie do kolokwium sprawdzającego z projektowania -
     20 h
Razem: 90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informatyka w zakresie przedmiotów tzw. podstawowych dla kierunku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projektowania i grafiki inżynierskiej, a w szczególności, graficznego zapisu postaci konstrukcyjnych i odwzorowań brył przestrzennych na płaszczyźnie. Opanowanie metod odwzorowań przestrzennych obiektów technicznych z zastosowaniem techniki CAD. Opanowanie podstaw wykonywania projektów zapisu konstrukcji i układu wymiarów.Praktyczne czytanie projektów maszyn, urządzeń i układów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obiektów i procesów jako podstawowy element działalności inżynierskiej. Formułowanie i analiza zadań technicznych, poszukiwanie koncepcji rozwiązania – metody i techniki wspomagające. Modelowanie i optymalizacja w projektowaniu. Polskie Normy i ich zastosowanie.
Zasady graficznego zapisu konstrukcji i odwzorowań brył przestrzennych na płaszczyźnie. Geometryczne podstawy zapisu postaci konstrukcyjnej: rzutowanie prostokątne i aksonometryczne – punkt, prosta, płaszczyzna, wielościan, powierzchnia, bryła. Zapis postaci konstrukcyjnej o niewielkim stopniu uszczegółowienia wraz z zapisem układu wymiarów. Zapis postaci konstrukcyjnej o większym stopniu uszczegółowienia z zastosowaniem przekrojów prostych i złożonych, kładów, widoków i uproszczeń rysunkowych. Opanowanie podstaw wykonywania projektów  zapisu konstrukcji złożeniowych elementów technicznych. Komputerowy zapis konstrukcji z wykorzystaniem programów graficznych. Zastosowanie programów z grupy CAD (np.: AutoCAD,) do graficznego zapisu konstrukcji o różnym stopniu uszczegółowienia.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cząstkowe wiadomości zdobytych na wykładach. Kolokwium z projektowania  na zakończenie semestru. Ocena bieżących postępów na podstawie projektów zapisów postaci konstrukcyjnych o niewielkim i większym stopniu uszczegółowienia oraz prac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Mazur J, Polakowski K. Graficzny i komputerowy zapis 
    konstrukcji. OWPW Warszawa 2012 r. 
2. Mazur J,  Kosiński K. Polakowski; K. Grafika inżynierska z 
    wykorzystaniem metod CAD. OWPW 2006 r.
3. Instrukcja użytkowania programu AutoCad  2012Pl w zakresie  
   graficznego zapisu konstrukcji – dostępna na zajęciach w formie 
   elektronicznej.
4.  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www.zkue.ime.pw.edu.pl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zawiera podstawowe zasady jakimi powinni porozumiewać się inżynierowie w swojej pracy projektowej.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K_W64: </w:t>
      </w:r>
    </w:p>
    <w:p>
      <w:pPr/>
      <w:r>
        <w:rPr/>
        <w:t xml:space="preserve">Student ma uporzadkowana wiedze w zakresie poję ć zwiazanych z architektura systemów komputerowych, ich oprogramowaniem oraz zastosowaniem, zwłaszcza w zakresie wspomagania prac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cząstkowe z wykładów, kolokwium sprawdzające z projektowania oraz ocena realizowanych projektów zapisu konstrukcji.jektów zapisu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K_U72: </w:t>
      </w:r>
    </w:p>
    <w:p>
      <w:pPr/>
      <w:r>
        <w:rPr/>
        <w:t xml:space="preserve">Student potrafi modelować obiekty elektrotechniczne w przestrzeni 3D oraz 2D; potrafi definiować i oceniać zasady i narzędzia informatyczne wspomagające podejomwanie decyzji oraz metody grafiki inzynierskiej do wspomagania prac inzynierskich metody grafiki inżynierskiej do rozwiązywania zadań technicznych i wspomagania prac inzynierskich, umie wykorzystywać metody zapisu konstrukcji do projektowania obiektów przestrzennychztucznej inteligencji do zasady 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zadaniami dotyczacymi metod odwzorowań przestrzennych na płaszczyźnie projektu oraz zasad zapisu postaci konstrukcyjnych, stosowanych w grafice inżynierskiej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k_U72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Potrafi wykazać sie skutecznością w realizacji projektów o charakterze społecznym, naukowo-badawczym lub programistyczno-wdrożeniowym wchodzącym w skład studiów lub realizowanych poza studiami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studentów w oparciu o prowadzenie dyskursu naukowego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2026-03-23T17:13:02+01:00</dcterms:created>
  <dcterms:modified xsi:type="dcterms:W3CDTF">2026-03-23T17:13:02+01:00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