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(w)  30  h
Przygotowanie do zaliczeń w sprawdzianów cząstkowych  3+3 h
Zapoznanie się ze wskazaną literaturą  8 h
Przygotowanie elementów projektowych  6 h
Przygotowanie do zaliczenia przedmiotu   10 h
Razem: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wykładowych -  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ramach realizacji zadań dyscypliny studenci wykonują elementy projektowe (ok. 6 h) oraz uczestniczą w pokazach sprzętu powszechnego użytku (napęd, eksploatacja, diagnostyka) w Laboratorium Maszyn Elektrycznych ZME PW (4 h) - 0,3 punktu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grupami urządzeń powszechnego użytku, zasadami ich prawidłowej eksploatacji i metodami diagnozowania stanu technicznego. Znajomość obszaru zastosowań oraz parametrów eksploatacyjnych, także zagadnień bezpieczeństwa i ergonomii użytkowania.
Poznanie rozwiązań technicznych członów roboczych i napędowych, przede wszystkim maszyn elektrycznych. Umiejętność obliczania podstawowych wielkości elektrycznych i mechanicznych tej grupy maszyn (prąd, napięcie, moc, prędkość obrotowa, moment).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Kategorie urządzeń powszechnego użytku (w tym AGD), zagadnienia prawidłowej technicznie i bezpiecznej eksploatacji. Diagnostyka i uszkodzenia sprzętu.
Elementy robocze mechaniczne i elektryczne urządzeń powszechnego użytku.
Budowa, zasada działania, podstawowe właściwości oraz zastosowanie następujących napędów:
- silniki indukcyjne jednofazowe z uzwojeniem rozruchowym: z kondensatorem pracy lub z uzwojeniem pomocniczym zwartym,
- silniki synchroniczne o magnesach trwałych, reluktancyjne i histerezowe oraz małe prądnice synchroniczne,
- silniki komutatorowe prądu stałego i przemiennego jednofazowe.
Prezentacja sprzętu i napędów ustrojów AGD w laboratorium.
Podstawy rachunku kosztów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realizowania elementów projektowych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R., Życki Z.: Maszyny elektryczne małej mocy. WNT. Warszawa, 1978.
Górska E.: Ergonomia. Projektowanie, diagnoza, eksperymenty. OWPW, 2007.
Latek W.: Maszyny elektryczne. WPW. Warszawa. 1981.
Tadeusz Glinka „Mikromaszyny elektryczne wzbudzane magnesami trwałymi” WNT. Warszawa, 1995.
oraz:
Starowicz Z., Zaborski Z.: Domowe i handlowe urządzenia chłodnicze. WNT. Warszawa, 1989.
Owczarek W.: Pralki automatyczne. Wydawnictwo „ADI”. Łódź, 1993.
Instrukcje obsługi i konserwacji urządzeń powszechnego użytku.
Katalogi maszyn elektrycznych. Karty technologiczne.
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http://www.ime.pw.edu.pl/zme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Aktywne uczestnictwo w zajęciach wykładowych, pokazach laboratoryjnych i zrealizowanie elementów projektowych umożliwia sprawne posługiwanie się nowoczesnym sprzętem powszechnego użytku, pozwala oceniać stan jego sprawności technicznej oraz bezpiecznie eksploatować.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K_W59	T1A_W02: </w:t>
      </w:r>
    </w:p>
    <w:p>
      <w:pPr/>
      <w:r>
        <w:rPr/>
        <w:t xml:space="preserve">Ma usystematyzowaną wiedzę w zakresie podstaw elektrotechniki obliczeń rozpływu prądu i mocy w liniowych obwodach rozgałęzionych.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elementów projektowych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K_W72	T1A_W05: </w:t>
      </w:r>
    </w:p>
    <w:p>
      <w:pPr/>
      <w:r>
        <w:rPr/>
        <w:t xml:space="preserve">Ma uporządkowaną wiedzę z zakresu zagadnień diagnostycznych maszyn elektrycznych, umiejętność analizy sygnału pomiarowego  w ujęciu diagnostycznym, zasad prawidłowej eksploatacji i metod diagnozowania stanu technicznego maszyn i aparatów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 prezentacjach konstrukcji i funkcjonowania przetworników elektromechanicznych oraz układów napędowych AGD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K_W73	T1A_W05: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K_U67	T1A_W10: </w:t>
      </w:r>
    </w:p>
    <w:p>
      <w:pPr/>
      <w:r>
        <w:rPr/>
        <w:t xml:space="preserve">Potrafi wykorzystać umiejętność określenia spadków napięć i wartości prądów w obwodach nieliniowych do wykonywania podstawowych pomiarów w obwodach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elementów projektowych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k_U67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K_U81	T1A_W15: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	T2A_K01: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wskazanie szybkiego tempa rozwoju konstrukcji i technologii we współczesnym świecie (wykład, pokazy laboratoryjne), następnie stymulowanie dyskusji nt. roli inżyniera w realiach dynamicznego rynku europejskiego.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2026-03-23T17:13:24+01:00</dcterms:created>
  <dcterms:modified xsi:type="dcterms:W3CDTF">2026-03-23T17:13:24+01:00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