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MISGO </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handel międzynarodowy, koszty komparatywne, polityka handlowa, cło, bariery pozataryfowe, kurs walutowy i rynek walutowy, międzynarodowy system walutowy, integracja gospodarcza.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kategorii oraz zrozumienie mechanizmów funkcjonowania międzynarodowych stosunków gospodarczych.</w:t>
      </w:r>
    </w:p>
    <w:p>
      <w:pPr>
        <w:keepNext w:val="1"/>
        <w:spacing w:after="10"/>
      </w:pPr>
      <w:r>
        <w:rPr>
          <w:b/>
          <w:bCs/>
        </w:rPr>
        <w:t xml:space="preserve">Treści kształcenia: </w:t>
      </w:r>
    </w:p>
    <w:p>
      <w:pPr>
        <w:spacing w:before="20" w:after="190"/>
      </w:pPr>
      <w:r>
        <w:rPr/>
        <w:t xml:space="preserve">WYKŁAD 1. Międzynarodowe stosunki gospodarcze. 2. Teoria rozwoju międzynarodowego podziału pracy. 3. Międzynarodowy system handlowy oraz polityka handlowa. 4. Integracja gospodarcza. 5. Pieniądz międzynarodowy oraz międzynarodowy system walutowy. 6. Kursy walutowe. 7. Międzynarodowy rynek pieniężno-kredytowy. 8. Bilans płatniczy.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K. KoŹmiński - Zarządzanie międzynarodowe, PWE, Warszawa 1999, ss.255 2. Adam Gwiazda - Globalizacja i regionalizacja gospodarki światowej. Wyd. Adam Marszałek, Toruń 1998 ss. 165 3. John D. Daniels, Lee H. Radebaugh - International Business, Environments and Operations, VII th edition, Addison Wesley Publishing Co, Reading 1995 ss.788 4. Paweł Bożyk , Józef Misala, Mieczysław Puławski - Międzynarodowe stosunki ekonomiczne, PWE 1999 5. J. Borowiec, K. Wilk - Teoria i praktyka europejskiej integracji gospodarczej, Wyd. AE Wrocław, 1997 6. Lucjan Ciamaga,Ewa Latoszek,Krystyna MIchałowska-Gorywoda,Leokadia Oręziak,Eufemia Teichman Unia Europejska,Podręcznik akademicki, PWN 1998 7. Oręziak, Eufemia Teichman- Unia Europejska, Podręcznik akademicki,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S2A_W01: </w:t>
      </w:r>
    </w:p>
    <w:p>
      <w:pPr/>
      <w:r>
        <w:rPr/>
        <w:t xml:space="preserve">Posiada znajomość podstawowych kategorii międzynarodowych stosunków gospodarczych, instytucji i organizacji międzynarodowych, reguł ich funkcjonowania, zasad funkcjonowania, zasad funkcjonowania międzynarodowych rynków finansowych i kapitałowych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S2A_U01: </w:t>
      </w:r>
    </w:p>
    <w:p>
      <w:pPr/>
      <w:r>
        <w:rPr/>
        <w:t xml:space="preserve">Potrafi rozpoznać występujące tendencje na rynkach międzynarodowych, analizować i oceniać konsekwencje podejmowanych w międzynarodowym obrocie towarowym i kapitałowym decyzji gospodarczych, zinterpretować wyniki polityki gospodarczej ugrupowań gospodarczych takich jak: UE, NAFTA, MERCOSOUR i inne, potrafi ocenić działalność takich organizacji jak:WTO,WHO,UNESCO itp. zna zasady INCOTERMS</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posiada świadomość swojej wiedzy ekonomicznej i umiejętnosci jej zdobywania, identyfikuje mozliwości gospodarcze swojego kraju i regionu w miedzynarodowym podziale pracy</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2026-03-23T07:01:51+01:00</dcterms:created>
  <dcterms:modified xsi:type="dcterms:W3CDTF">2026-03-23T07:01:51+01:00</dcterms:modified>
</cp:coreProperties>
</file>

<file path=docProps/custom.xml><?xml version="1.0" encoding="utf-8"?>
<Properties xmlns="http://schemas.openxmlformats.org/officeDocument/2006/custom-properties" xmlns:vt="http://schemas.openxmlformats.org/officeDocument/2006/docPropsVTypes"/>
</file>