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30h, obecność na ćwiczeniach - 15h, przygotowanie referatu - 15h, przygotowanie do egzaminu - 30h, studia literaturowe - 15h; 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30h, obecność na ćwiczeniach - 15h; RAZEM 45h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fizyki współczesnej poprzez wyjaśnienie podstaw fizycznych działania współczesnych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zapoznaje studentów z elementami wybranych działów fizyki współczesnej, w tym - fizyki atomu, fizyki ciała stałego oraz fizyki ogólnej kładąc nacisk na praktyczne wykorzystanie zjawisk fizycznych. Przedmiot obejmuje następujące zagadnienia:
- budowa atomu i model standardowy,
- rozpady jądrowe,
- własności magnetyczne atomu,
- struktura pasmowa ciał stałych,
- zjawiska elektronowe w ciele stałym,
Zagadnienia te omawiane są poprzez wyjaśnienie fizycznych podstaw działania m.in. następujących urządzeń:
- tranzystor
- laser
- dioda LED
- bateria słoneczna i fotodetektor
- matryca CCD
- komputerowy dysk twardy
- reaktor jądrowy
- medyczny rezonansu 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A.P. Tipler, A.R. Llewellyn - Fizyka współczesna;
D. Halliday, R.Resnick, J. Walker - Podstawy fizyki - tom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EFW_W_01: </w:t>
      </w:r>
    </w:p>
    <w:p>
      <w:pPr/>
      <w:r>
        <w:rPr/>
        <w:t xml:space="preserve">Posiada ogólną wiedzę w zakresie elementów fizyki współczesnej stanowiących podstawy działania wybranych, współczesnych urządzeń elektronicznych i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EFW_U_01: </w:t>
      </w:r>
    </w:p>
    <w:p>
      <w:pPr/>
      <w:r>
        <w:rPr/>
        <w:t xml:space="preserve">Potrafi wyjaśnić zjawiska fizyczne stojące u podstaw działania wybranego, współczesnego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EFW_K_01: </w:t>
      </w:r>
    </w:p>
    <w:p>
      <w:pPr/>
      <w:r>
        <w:rPr/>
        <w:t xml:space="preserve">Potrafi pracować w celu realizacji zamierzonego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2026-08-01T02:24:45+02:00</dcterms:created>
  <dcterms:modified xsi:type="dcterms:W3CDTF">2026-08-01T02:24:45+02:00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