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informacja patentowa, bazy wiedzy, własność intelektualna, własność przemysłowa, ochrona wiedzy
Prerekwizyty: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własności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podlegającego opatentowaniu 5. Patent europejski 6. Dokument patentowy 7. Formułowanie i analiza zastrzeżeń patentowych 8. Portal Europejskej Organizacji Patentowej 9. Portal Światowej Organizacji Własności Intelektualnej 10. Portal Urzędu ds. Harmonizacji Rynku Wewnętrznego UE.</w:t>
      </w:r>
    </w:p>
    <w:p>
      <w:pPr>
        <w:keepNext w:val="1"/>
        <w:spacing w:after="10"/>
      </w:pPr>
      <w:r>
        <w:rPr>
          <w:b/>
          <w:bCs/>
        </w:rPr>
        <w:t xml:space="preserve">Metody oceny: </w:t>
      </w:r>
    </w:p>
    <w:p>
      <w:pPr>
        <w:spacing w:before="20" w:after="190"/>
      </w:pPr>
      <w:r>
        <w:rPr/>
        <w:t xml:space="preserve">kolokwia ustne, raporty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S1A_W10: </w:t>
      </w:r>
    </w:p>
    <w:p>
      <w:pPr/>
      <w:r>
        <w:rPr/>
        <w:t xml:space="preserve">Posiada elementarne zdolności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S1A_U05: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S1A_U08: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S1A_K01: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S1A_K03: </w:t>
      </w:r>
    </w:p>
    <w:p>
      <w:pPr/>
      <w:r>
        <w:rPr/>
        <w:t xml:space="preserve">Zna przykłady złych podejść do zarządzania własnością intelektualna skutkujących poważnymi stratami  ekonomicznymi i społecznymi.</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2026-08-01T23:17:11+02:00</dcterms:created>
  <dcterms:modified xsi:type="dcterms:W3CDTF">2026-08-01T23:17:11+02:00</dcterms:modified>
</cp:coreProperties>
</file>

<file path=docProps/custom.xml><?xml version="1.0" encoding="utf-8"?>
<Properties xmlns="http://schemas.openxmlformats.org/officeDocument/2006/custom-properties" xmlns:vt="http://schemas.openxmlformats.org/officeDocument/2006/docPropsVTypes"/>
</file>