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 instytucji finansowych</w:t>
      </w:r>
    </w:p>
    <w:p>
      <w:pPr>
        <w:keepNext w:val="1"/>
        <w:spacing w:after="10"/>
      </w:pPr>
      <w:r>
        <w:rPr>
          <w:b/>
          <w:bCs/>
        </w:rPr>
        <w:t xml:space="preserve">Koordynator przedmiotu: </w:t>
      </w:r>
    </w:p>
    <w:p>
      <w:pPr>
        <w:spacing w:before="20" w:after="190"/>
      </w:pPr>
      <w:r>
        <w:rPr/>
        <w:t xml:space="preserve">dr inż. Lech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Finanse i ryzyko w zarządzaniu przedsiębiorstwem</w:t>
      </w:r>
    </w:p>
    <w:p>
      <w:pPr>
        <w:keepNext w:val="1"/>
        <w:spacing w:after="10"/>
      </w:pPr>
      <w:r>
        <w:rPr>
          <w:b/>
          <w:bCs/>
        </w:rPr>
        <w:t xml:space="preserve">Kod przedmiotu: </w:t>
      </w:r>
    </w:p>
    <w:p>
      <w:pPr>
        <w:spacing w:before="20" w:after="190"/>
      </w:pPr>
      <w:r>
        <w:rPr/>
        <w:t xml:space="preserve">AFIFI</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15h, przygotowanie do zajęć ćwiczeniowych 15h, zapoznanie się ze wskazaną literaturą 10h, przygotowanie raportu 10h, przygotowanie do zaliczenia przedmiotu 10h, razem 60h tj 2ECTS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15h, ćwiczenia 15h, razem 30h tj 1ECTS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10h, czas na przygotowanie raportu 10h, przygotowanie do zaliczenia przedmiotu 10h, razem 30h tj 1ECTS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instytucje finansowe i ich funkcje, przychody i koszty instytucji finansowych, majątek instytucji finansowych, źródła finansowania instytucji finansowych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poznanie i opanowanie metod oraz formuł prowadzenia analiz finansowych instytucji finansowych. Przedmiot ma cele poznawcze (przekazanie wiedzy dotyczącej teoretycznych podstaw analiz finansowych finansami instytucji finansowych) oraz aplikacyjne związane ze zdobyciem umiejętności prowadzenia analiz finansowych tych instytucji. Cele poznawcze realizowane będą na wykładzie zaś aplikacyjne w trakcie ćwiczeń.  </w:t>
      </w:r>
    </w:p>
    <w:p>
      <w:pPr>
        <w:keepNext w:val="1"/>
        <w:spacing w:after="10"/>
      </w:pPr>
      <w:r>
        <w:rPr>
          <w:b/>
          <w:bCs/>
        </w:rPr>
        <w:t xml:space="preserve">Treści kształcenia: </w:t>
      </w:r>
    </w:p>
    <w:p>
      <w:pPr>
        <w:spacing w:before="20" w:after="190"/>
      </w:pPr>
      <w:r>
        <w:rPr/>
        <w:t xml:space="preserve">WYKŁAD: 1.Podstawowe pojęcia. 2.Zarządzanie finansami instytucji finansowych. 3.Procesy realizowane w instytucjach finansowych. 4.Sprawozdania finansowe instytucji finansowych i ich zawartość informacyjna. 5.Wstępna analiza sprawozdań finansowych. 6.Analiza wskaźnikowa sytuacji finansowej instytucji finansowych.
ĆWICZENIA: Zapoznanie się ze sprawozdaniem finansowym wybranej instytucji finansowej. 2.Wstępna analiza sprawozdania finansowego wybranej instytucji finansowej. 3.Analiza wskaźnikowa sytuacji finansowej wybranej instytucji finansowej. 4.Kompleksowa ocena sytuacji finansowej wybranej instytucji finansowej 
</w:t>
      </w:r>
    </w:p>
    <w:p>
      <w:pPr>
        <w:keepNext w:val="1"/>
        <w:spacing w:after="10"/>
      </w:pPr>
      <w:r>
        <w:rPr>
          <w:b/>
          <w:bCs/>
        </w:rPr>
        <w:t xml:space="preserve">Metody oceny: </w:t>
      </w:r>
    </w:p>
    <w:p>
      <w:pPr>
        <w:spacing w:before="20" w:after="190"/>
      </w:pPr>
      <w:r>
        <w:rPr/>
        <w:t xml:space="preserve">Wykład: zaliczenie pisemne przedmiotu - 50 pkt
Ćwiczenia: zaliczenie przeprowadzonej analiza finansowej wybranej instytucji finansowej- 50 pkt
Razem: 100 pkt
Liczba pkt	Ocena końcowa
91-100	5,0
81-90	4,5
71-80	4,0
61-70	3,5
52-60	3,0
0-51	2,0
Uwaga! Warunkiem zaliczenia przedmiotu jest zaliczenie każdej z jednostek (wykładu i ćwiczeń) na min 26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Gąsiorkiewicz L., Analiza ekonomiczno-finansowa przedsiębiorstwa, Oficyna Wydawnicza Politechniki Warszawskiej, Warszawa 2002
[2] Gąsiorkiewicz L., Finanse zakładów ubezpieczeń majątkowych. C.H.BECK, Warszawa 2009
[3] Kopiński A., Analiza finansowa banku, PWE, Warszawa 2008
[4] Marcinkowska M., Ocena działalności instytucji finansowych, Difin, Warszawa 2007
[5] Mioduchowska-Jaroszewicz E., Podstawy analizy finansowej banków i ubezpieczycieli, Print Group, Szczecin 2008
[6] Ronka – Chmielowiec W. (red.), Zarządzania finansami w zakładach ubezpieczeń, Oficyna Branta, Bydgoszcz – Wrocław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S1A_W07: </w:t>
      </w:r>
    </w:p>
    <w:p>
      <w:pPr/>
      <w:r>
        <w:rPr/>
        <w:t xml:space="preserve">Ma usystematyzowaną wiedzę niezbedną do poznania i opanowania metod oraz formuł prowadzenia analiz finansowych instytucji finansowych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S1_U06: </w:t>
      </w:r>
    </w:p>
    <w:p>
      <w:pPr/>
      <w:r>
        <w:rPr/>
        <w:t xml:space="preserve">Potrafi wykorzystać zestaw narzędzi analitycznych pozwalających na ocenę sytuacji finansowej instytucji finansowych w aktualnych warunkach rynkowych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S1A_U06: </w:t>
      </w:r>
    </w:p>
    <w:p>
      <w:pPr/>
      <w:r>
        <w:rPr/>
        <w:t xml:space="preserve">Potrafi samodzielnie dokonać analizy finansowej instytucji finansowych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S1A_K06: </w:t>
      </w:r>
    </w:p>
    <w:p>
      <w:pPr/>
      <w:r>
        <w:rPr/>
        <w:t xml:space="preserve">Rozumie ograniczenia wynikajace z aktualnego poziomu wiedzy w zakresie prowadzenia analiz finansowych instytucji finansowych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S1A_K04: </w:t>
      </w:r>
    </w:p>
    <w:p>
      <w:pPr/>
      <w:r>
        <w:rPr/>
        <w:t xml:space="preserve">Ma świadomość odpowiedzialności za pracę własną oraz gotowość podporządkowania się zasadom pracy w zespole i ponoszenia odpowiedzialności za wspólnie realizowane zadania z zakresu analiz finansowych instytucji finansowych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2026-08-01T21:13:18+02:00</dcterms:created>
  <dcterms:modified xsi:type="dcterms:W3CDTF">2026-08-01T21:13:18+02:00</dcterms:modified>
</cp:coreProperties>
</file>

<file path=docProps/custom.xml><?xml version="1.0" encoding="utf-8"?>
<Properties xmlns="http://schemas.openxmlformats.org/officeDocument/2006/custom-properties" xmlns:vt="http://schemas.openxmlformats.org/officeDocument/2006/docPropsVTypes"/>
</file>