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wiedzą</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innowacjami i informatyka gospodarcza</w:t>
      </w:r>
    </w:p>
    <w:p>
      <w:pPr>
        <w:keepNext w:val="1"/>
        <w:spacing w:after="10"/>
      </w:pPr>
      <w:r>
        <w:rPr>
          <w:b/>
          <w:bCs/>
        </w:rPr>
        <w:t xml:space="preserve">Kod przedmiotu: </w:t>
      </w:r>
    </w:p>
    <w:p>
      <w:pPr>
        <w:spacing w:before="20" w:after="190"/>
      </w:pPr>
      <w:r>
        <w:rPr/>
        <w:t xml:space="preserve">ZARWI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Podstawy informatyki, Sieci komputerowe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zarządzania wiedzą oraz przedstawienie możliwości wspomagania procesów zarządzania wiedzą za pomocą technologii informacyjnych. W ramach zajęć studenci poznają teoretyczne podstawy zarządzania wiedzą, a także narzędzia i systemy służące wspomaganiu zarządzania wiedzą  organizacyjną oraz osobistą. W trakcie zajęć studenci nabędą umiejętności pozwalające zbudować system zarządzania wiedza osobistą oraz organizacyjną.</w:t>
      </w:r>
    </w:p>
    <w:p>
      <w:pPr>
        <w:keepNext w:val="1"/>
        <w:spacing w:after="10"/>
      </w:pPr>
      <w:r>
        <w:rPr>
          <w:b/>
          <w:bCs/>
        </w:rPr>
        <w:t xml:space="preserve">Treści kształcenia: </w:t>
      </w:r>
    </w:p>
    <w:p>
      <w:pPr>
        <w:spacing w:before="20" w:after="190"/>
      </w:pPr>
      <w:r>
        <w:rPr/>
        <w:t xml:space="preserve">Program ramowy jednostki dydaktycznej W15 w podziale na godziny zajęć:
1.Wstęp, układ zajęć, zasady zaliczenia przedmiotu. Współczesne koncepcje zarządzania, a zarządzanie wiedzą.
2.Wiedza w ujęciu historycznym. Wiedza w teoriach ekonomicznych i wiedza w organizacji.
3.Pojęcie kapitału intelektualnego. Pojęcie zarządzania wiedzą.
4.Teoria organizacyjnego tworzenia wiedzy.
5.Modele zarządzania wiedzą.
6.Informatyczne systemy wspomagające zarządzanie wiedzą.
7.Informatyczne systemy wspomagające zarządzanie wiedzą.
8.Systemy zarządzania wiedza.
9.Systemy zarządzania wiedza.
10.Ontologie.
11.Model systemu zarządzania wiedzą w organizacji.
12.Repozytorium wiedzy.
13.Kodyfikacja wiedzy.
14.Inne moduły systemu zarządzania wiedzą w organizacji.
15.Test zaliczeniowy
Program ramowy jednostki dydaktycznej L15 w podziale na godziny zajęć:
1.Wstęp, układ zajęć, zasady zaliczenia przedmiotu, rozdanie tematów projektów.
2.Systemy zarządzania wiedzą osobistą 1
3.Systemy zarządzania wiedzą osobistą 2
4.Systemy zarządzania wiedzą osobistą 3
5.Systemy zarządzania wiedzą osobistą 4
6.System zarządzania wiedzą w organizacji – prezentacja rozwiązań.
7.Budowa repozytorium wiedzy.
8.Ontologie – wprowadzenie.
9.Ontologie – XML, RDF, RDFS, OWL
10.Ontologie 1.
11.Ontologie 2.
12.Ontologie 3.
13.Ontologie 4.
14.Oddanie i prezentacja projektów.
15.Oddanie i prezentacja projektów.
</w:t>
      </w:r>
    </w:p>
    <w:p>
      <w:pPr>
        <w:keepNext w:val="1"/>
        <w:spacing w:after="10"/>
      </w:pPr>
      <w:r>
        <w:rPr>
          <w:b/>
          <w:bCs/>
        </w:rPr>
        <w:t xml:space="preserve">Metody oceny: </w:t>
      </w:r>
    </w:p>
    <w:p>
      <w:pPr>
        <w:spacing w:before="20" w:after="190"/>
      </w:pPr>
      <w:r>
        <w:rPr/>
        <w:t xml:space="preserve">Wykład. Test- Test pisemny sprawdzający znajomość zagadnień omawianych na wykładach. 30 pkt
Laboratorium. Test- Sprawdzian praktyczny obejmujący znajomość zagadnień prezentowanych na laboratorium. 30 pkt
Laboratorium. Projekt	- Projekt zespołowy systemu zarządzania wiedzą.	40 pkt
Razem: 100
Liczba pkt. Ocena końcowa
91-100	 5,0
81-90	 4,5
71-80	 4,0
61-70	 3,5
51-60	 3,5
0-50	 2,0
Uwaga! Nie można uzyskać zaliczenia przedmiotu bez zaliczenia każdej z jednostek: wykładu i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Przewonik po zarządzaniu wiedzą, Placet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wiedzę z zakresu historii, teorii, modeli i zastoswania zarządzania wiedzą w przedsiębiorstwie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K_W34</w:t>
      </w:r>
    </w:p>
    <w:p>
      <w:pPr>
        <w:spacing w:before="20" w:after="190"/>
      </w:pPr>
      <w:r>
        <w:rPr>
          <w:b/>
          <w:bCs/>
        </w:rPr>
        <w:t xml:space="preserve">Powiązane efekty obszarowe: </w:t>
      </w:r>
      <w:r>
        <w:rPr/>
        <w:t xml:space="preserve">S1A_W06, S1A_W08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praktycznie zaplikować techniki zarządzania wiedzą w przedsiębiorstwie</w:t>
      </w:r>
    </w:p>
    <w:p>
      <w:pPr>
        <w:spacing w:before="60"/>
      </w:pPr>
      <w:r>
        <w:rPr/>
        <w:t xml:space="preserve">Weryfikacja: </w:t>
      </w:r>
    </w:p>
    <w:p>
      <w:pPr>
        <w:spacing w:before="20" w:after="190"/>
      </w:pPr>
      <w:r>
        <w:rPr/>
        <w:t xml:space="preserve">Praca własna</w:t>
      </w:r>
    </w:p>
    <w:p>
      <w:pPr>
        <w:spacing w:before="20" w:after="190"/>
      </w:pPr>
      <w:r>
        <w:rPr>
          <w:b/>
          <w:bCs/>
        </w:rPr>
        <w:t xml:space="preserve">Powiązane efekty kierunkowe: </w:t>
      </w:r>
      <w:r>
        <w:rPr/>
        <w:t xml:space="preserve">k_U39</w:t>
      </w:r>
    </w:p>
    <w:p>
      <w:pPr>
        <w:spacing w:before="20" w:after="190"/>
      </w:pPr>
      <w:r>
        <w:rPr>
          <w:b/>
          <w:bCs/>
        </w:rPr>
        <w:t xml:space="preserve">Powiązane efekty obszarowe: </w:t>
      </w:r>
      <w:r>
        <w:rPr/>
        <w:t xml:space="preserve">S1A_U03, S1A_U09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znaczenia wiedzy dla gospodarki i społeczeństwa</w:t>
      </w:r>
    </w:p>
    <w:p>
      <w:pPr>
        <w:spacing w:before="60"/>
      </w:pPr>
      <w:r>
        <w:rPr/>
        <w:t xml:space="preserve">Weryfikacja: </w:t>
      </w:r>
    </w:p>
    <w:p>
      <w:pPr>
        <w:spacing w:before="20" w:after="190"/>
      </w:pPr>
      <w:r>
        <w:rPr/>
        <w:t xml:space="preserve">Praca własna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2026-02-10T10:59:10+01:00</dcterms:created>
  <dcterms:modified xsi:type="dcterms:W3CDTF">2026-02-10T10:59:10+01:00</dcterms:modified>
</cp:coreProperties>
</file>

<file path=docProps/custom.xml><?xml version="1.0" encoding="utf-8"?>
<Properties xmlns="http://schemas.openxmlformats.org/officeDocument/2006/custom-properties" xmlns:vt="http://schemas.openxmlformats.org/officeDocument/2006/docPropsVTypes"/>
</file>