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techniki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Zarządzanie innowacjami i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TRTET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2012/2013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 h, zapoznanie się ze wskazaną literaturą  przedmiotu 20 h, analiza przypadków 10 h, przygotowanie do zaliczenia przedmiotu 30 h. Łącznie 90 h = 3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30 h. Łącznie 30 h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 przedmiotu 20 h, analiza przypadków 10 h, przygotowanie do zaliczenia przedmiotu 30 h. Łącznie 60 h = 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ochrony własności intelektualnej, technicznego przygotowania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organizacyjnymi, technicznymi aspektami transferu techniki i technologii. Studenci poznają elementy teorii oraz praktykę transferu techniki i technologii z uwzględnieniem poziomów: międzynarodowego, narodowego oraz między - i wewnątrz - organizacji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 głównych pojęć z zakresu transferu techniki i technologii
2. Źródła nowych technologii  
3. Transfer technologii w skali międzynarodowej
4. Doświadczenia w zakresie transferu technologii w Stanach Zjednoczonych
5. Organizacje związane z transferem technologii w krajach rozwiniętych
6. Organizacje wspomagające transfer technologii w Polsce
7. Transfer technologii jako narzędzie projektowania nowych wyrobów
8. Źródła informacji o technologiach
9.  Cykl życia wyrobu
10.  Aktualne tendencje w zakresie wprowadzania nowych technologii
11. Ochrona własności intelektualnej w procesie transferu technologii.
12. Źródła finansowania wspierające transfer technologii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test wyboru (20-50 pytań) z punktami ujemnymi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 Księga Centrum Transferu Technologii. CTTiRP, Warszawa 2009
2. Chodnikiewicz K.: Podstawy rozwoju wyrobu. Tempus - Phare, Warszawa 1997
3. Guliński J., Zasiadły K.: Innowacyjna przedsiębiorczość akademicka - światowe doświadczenia. PARP, Warszawa 2006
4. Lane J.P.: Understanding technology transfer. Assistive Technology, 11 (1999)
5. Mazurek B.: Modele transferu wiedzy i technologii. Społeczna Wyższa Szkoła Przedsiębiorczości i Zarządzania w Łodzi, Łódź 2008
6. Mączyński J., Żuber R.: The transfer of technology - the term, its meaning, forms and participants, sources, barriers nad elements of successful implementation [w] Technology transfer selected concepts of solutions. Żyber R. ?(red. nauk.) Difin SA, Warsaw 2009
7. Mączyński J.: Transfer technologii a gospodarka. [w] Raport o innowacyjności gospodarki Polski w 2005 roku. Baczko T. (red. nauk.) Instytut Nauk Ekonomicznych PAN, Warszawa 2005 
8. Okko P.: Analysis of technology transfer as a part of grwth strategy. International Journal of Technology Management, 12 (1996)
9. Tamowicz P.: Przedsiębiorczość akademicka. Spółki spin-off w Polsce. PARP, Warszawa 2006
10. Trzmielak D., Byczko.: Zagadnienia własności intelektualnej w transferze technologii, PARP, Łódź 2011
11. Waresa M.A.: Transfer wiedzy z nauki do biznesu. Doświadczenia regionu Mazowsze. SGH, Warszawa 2008
12. Węglińskiego B.(red. nauk.): Zarządzanie Własnością Intelektualną. IP Managet. CTTiRP,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elementarną wiedzę w zakresie podstaw zarządzania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K_W18: </w:t>
      </w:r>
    </w:p>
    <w:p>
      <w:pPr/>
      <w:r>
        <w:rPr/>
        <w:t xml:space="preserve">Ma usystematyzowaną wiedzę w zakresie roli i znaczenia problematyki ochrony własności intelektualnej, przedstawienie właściwości wiedzy podlegającej ochronie, zasad uzyskiwania ochrony i wynikającego z niej monopolu oraz zasad zarządzania wiedzą chronioną w przedsiębiorstwie (strategie, polityki, organizacja) w tym poznanie sposobów wyszukiwania i wykorzystania informacji o wiedzy chronionej.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Ma uporządkowaną wiedzę w zakresie miejsca i roli projektów z zakresu transferu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K_U37: </w:t>
      </w:r>
    </w:p>
    <w:p>
      <w:pPr/>
      <w:r>
        <w:rPr/>
        <w:t xml:space="preserve">Potrafi wykorzystać nabytą wiedzę dotyczącą zarządzania innowacjami do wdrożenia w różnych rodzajach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K_U40: </w:t>
      </w:r>
    </w:p>
    <w:p>
      <w:pPr/>
      <w:r>
        <w:rPr/>
        <w:t xml:space="preserve">Potrafi wykorzystać nabytą wiedzę do transferu techniki z uwzględnieniem poziomów: międzynarodowego, narodowego oraz między - i wewnątrz - organizacji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k_U40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K_U41: </w:t>
      </w:r>
    </w:p>
    <w:p>
      <w:pPr/>
      <w:r>
        <w:rPr/>
        <w:t xml:space="preserve">Potrafi wykorzystać nabytą wiedzę dotyczącą analizy strategicznej i planowania strategicznego w zarządzaniu innowacjami oraz stosowania wybranych metod analizy strategicznej i planowania strategicznego do rozwiązywaniu problemów zarządzania innowacjami.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k_U41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S1A_U07</w:t>
      </w:r>
    </w:p>
    <w:p>
      <w:pPr>
        <w:keepNext w:val="1"/>
        <w:spacing w:after="10"/>
      </w:pPr>
      <w:r>
        <w:rPr>
          <w:b/>
          <w:bCs/>
        </w:rPr>
        <w:t xml:space="preserve">Efekt K_U38: </w:t>
      </w:r>
    </w:p>
    <w:p>
      <w:pPr/>
      <w:r>
        <w:rPr/>
        <w:t xml:space="preserve">Potrafi wykorzystać nabytą wiedzę dotyczącą efektywności przedsięwzięć B+R do wdrożenia w różnych rodzajach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Rozumie, że w zarządzaniu wiedza i umiejętności szybko stają się przestarzałe.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wyboru z punktami ujemnymi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2024-05-08T16:42:05+02:00</dcterms:created>
  <dcterms:modified xsi:type="dcterms:W3CDTF">2024-05-08T16:42:05+02:00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