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Matematyczna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Halina Grabarska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 - wykład
45 godz - ćwiczenia
15 godz - konsultacje
20 godz - uzupełnienie wiadomości ze szkoły średniej
15 godz - przygotowanie się do ćwiczeń
15 godz - przygotowanie się do kolokwiów
15 godz - zapoznanie się z literaturą
30 godz - zadania domowe
15 godz - przygotowanie się do egzaminu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matematyki wyższej niezbędnych w zastosowaniach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Ciągi liczbowe. Liczba e, przestrzeń metryczna, przykłady przestrzeni metrycznych, zbieżność w przestrzeniach metrycznych. Własności odwzorowań w przestrzeniach metrycznych. Własności funkcji ciągłych w Rn. Pochodna funkcji rzeczywistej jednej zmiennej, twierdzenia o pochodnych, tablica pochodnych. Różniczka funkcji, pochodne i różniczki wyższych rzędów, twierdzenie de l’Hospitala. Własności funkcji różniczkowalnych jednej zmiennej rzeczywistej, twierdzenie Rolle’a, twierdzenie Lagrange’a, twierdzenie Cauchy’ego. Całka nieoznaczona, tablica całek, całkowanie przez części i przez podstawienie. Całkowanie funkcji wymiernych, trygonometrycznych oraz niektórych funkcji niewymiernych. Definicja i własności całki oznaczonej. Zastosowania całek oznaczonych, I i II twierdzenie podstawowe rachunku całkowego. Całka niewłaściwa. Pochodne cząstkowe, definicja różniczkowalności odwzorowań, różniczkowanie złożenia odwzorowań w Rn. Różniczka odwzorowania, pochodne i różniczki wyższych rzędów, wzór Taylora, ekstrema funkcji dwóch zmiennych rzeczywistych. Pochodna kierunkowa, gradient, twierdzenie o funkcji uwikłanej.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może zaliczyć tylko ten student, który jest na niego zarejestrowany. Obecność na zajęciach jest obowiązkowa i kontrolowana. Zaliczenie przedmiotu uzyskuje się na podstawie punktów uzyskanych z trzech kolokwiów przeprowadzanych w ciągu semestru oraz z egzaminu. Egzamin jest przeprowadzany w formie pisemnej (z częścią teoretyczną i zadaniową). Student, który dobrze zaliczył kolokwia może być zwolniony z części zadaniowej na egzaminie.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W. Żakowski: Matematyka cz. I i II 2) M. Gewert, Z. Skoczylas: Analiza matematyczna cz. I i II 3) W. Stankiewicz: Zadania z matematyki dla wyższych uczelni technicznych cz. I Dodatkowe literatura: - W.Krysicki, L.Włodarski: Analiza matematyczna w zadaniach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podstawowe pojęcia analizy takie jak przestrzń metryczna, zbieżnośc w przestrzeni metrycznej, odwzorowania przestrzeni metrycznych i ich własności.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podstawy rachunku różniczkowego funkcji jednej zmiennej rzeczywistej.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podstawy rachunku całkowego funkcji jednej zmiennej rzeczywistej, w tym pierwsze i drugie twierdzenie podstawowe rachunku całkowego.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EW4: </w:t>
      </w:r>
    </w:p>
    <w:p>
      <w:pPr/>
      <w:r>
        <w:rPr/>
        <w:t xml:space="preserve">Zna podstawy rachunku różniczkowego funkcji wielu zmiennych rzeczywistych, w tym pojęcie pochodnej cząstkowej, pochodnej kierunkowej i gradientu.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posłuługiwać się funkcjami elementarnymi jednej zmiennej rzeczywistej, obliczać granice właściwe i niewłaściwe funkcji oraz badać jej ciągłość.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obliczać pochodne funkcji jednej zmiennej (w tym pochodne funkcji złożonej), badać monotoniczność i ekstrema funkcji, wyznaczać równanie stycznej do wykresu oraz stosować twierdzenie de l'Hospitala do obliczania granic.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obliczać całki nieoznaczone za pomocą twierdzeń o całkowaniu przez części, całkowaniu przez podstawienie, potrafi całkować funkcje wymierne.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obliczać całki oznaczone, umie stosować je w geometrii i fizyce. Umie liczyć proste całki niewłaściwe.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kolokwium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EU5: </w:t>
      </w:r>
    </w:p>
    <w:p>
      <w:pPr/>
      <w:r>
        <w:rPr/>
        <w:t xml:space="preserve">Potrafi obliczać pochodne cząstkowe funkcji n zmiennych, w tym pochodne cząstkowe funkcji złożonych oraz wyznaczać pochodną kierunkową.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keepNext w:val="1"/>
        <w:spacing w:after="10"/>
      </w:pPr>
      <w:r>
        <w:rPr>
          <w:b/>
          <w:bCs/>
        </w:rPr>
        <w:t xml:space="preserve">Efekt EU6: </w:t>
      </w:r>
    </w:p>
    <w:p>
      <w:pPr/>
      <w:r>
        <w:rPr/>
        <w:t xml:space="preserve">Potrafi wyznaczać ekstrema funkcji dwóch zmiennych i płaszczyznę styczną do wykresu funkcji dwóch zmiennych, umie posługiwać się twierdzeniem o funkcji uwikłanej.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punktowa aktywności na ćwiczeniach, zadania domowe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E1_U11,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Ma świadomość konieczności samokształcenia, systematyczności i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domowe,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2026-06-18T23:32:16+02:00</dcterms:created>
  <dcterms:modified xsi:type="dcterms:W3CDTF">2026-06-18T23:32:16+02:00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