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prof. dr hab. inż. Tadeusz Szopa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NW125</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zajęciach                                                30
- kończenie w domu zadań                                      10
- zapoznanie się ze wskazaną literaturą                    10
- przygotowanie do zajęć , kolokwiów i egzaminu       25
- udział w konsultacjach                                           18
                                                                 Razem  93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
</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Skoć A., Spałek J.: Podstawy konstrukcji maszyn, t.1. WNT 2006; 
3. Skoć A., Spałek J., Markusik S.: Podstawy konstrukcji maszyn,     t.2. WNT 2008; 
4.Podstawy konstrukcji maszyn - pod red. M.Dietricha, WNT 1999; 
5. Norton R.: Machine Design. An Integrated     Approach. Prentice Hall 2006;
oraz wszystkie inne o podobnej tematyce. 
Dodatkowe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E1_W08, E1_W28</w:t>
      </w:r>
    </w:p>
    <w:p>
      <w:pPr>
        <w:spacing w:before="20" w:after="190"/>
      </w:pPr>
      <w:r>
        <w:rPr>
          <w:b/>
          <w:bCs/>
        </w:rPr>
        <w:t xml:space="preserve">Powiązane efekty obszarowe: </w:t>
      </w:r>
      <w:r>
        <w:rPr/>
        <w:t xml:space="preserve">T1A_W02, T1A_W04, T1A_W06</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EU2: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E1_U25</w:t>
      </w:r>
    </w:p>
    <w:p>
      <w:pPr>
        <w:spacing w:before="20" w:after="190"/>
      </w:pPr>
      <w:r>
        <w:rPr>
          <w:b/>
          <w:bCs/>
        </w:rPr>
        <w:t xml:space="preserve">Powiązane efekty obszarowe: </w:t>
      </w:r>
      <w:r>
        <w:rPr/>
        <w:t xml:space="preserve">T1A_U09, T1A_U16</w:t>
      </w:r>
    </w:p>
    <w:p>
      <w:pPr>
        <w:keepNext w:val="1"/>
        <w:spacing w:after="10"/>
      </w:pPr>
      <w:r>
        <w:rPr>
          <w:b/>
          <w:bCs/>
        </w:rPr>
        <w:t xml:space="preserve">Efekt EU3: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EU4: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EU5: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EU6: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E1_U16, E1_U25</w:t>
      </w:r>
    </w:p>
    <w:p>
      <w:pPr>
        <w:spacing w:before="20" w:after="190"/>
      </w:pPr>
      <w:r>
        <w:rPr>
          <w:b/>
          <w:bCs/>
        </w:rPr>
        <w:t xml:space="preserve">Powiązane efekty obszarowe: </w:t>
      </w:r>
      <w:r>
        <w:rPr/>
        <w:t xml:space="preserve">T1A_U09, T1A_U12, T1A_U16</w:t>
      </w:r>
    </w:p>
    <w:p>
      <w:pPr>
        <w:keepNext w:val="1"/>
        <w:spacing w:after="10"/>
      </w:pPr>
      <w:r>
        <w:rPr>
          <w:b/>
          <w:bCs/>
        </w:rPr>
        <w:t xml:space="preserve">Efekt EU7: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E1_U05, E1_U11, E1_U13, E1_U25</w:t>
      </w:r>
    </w:p>
    <w:p>
      <w:pPr>
        <w:spacing w:before="20" w:after="190"/>
      </w:pPr>
      <w:r>
        <w:rPr>
          <w:b/>
          <w:bCs/>
        </w:rPr>
        <w:t xml:space="preserve">Powiązane efekty obszarowe: </w:t>
      </w:r>
      <w:r>
        <w:rPr/>
        <w:t xml:space="preserve">T1A_U05, T1A_U09, T1A_U09, T1A_U16</w:t>
      </w:r>
    </w:p>
    <w:p>
      <w:pPr>
        <w:keepNext w:val="1"/>
        <w:spacing w:after="10"/>
      </w:pPr>
      <w:r>
        <w:rPr>
          <w:b/>
          <w:bCs/>
        </w:rPr>
        <w:t xml:space="preserve">Efekt EU8: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E1_U01, E1_U25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2026-10-15T09:00:37+02:00</dcterms:created>
  <dcterms:modified xsi:type="dcterms:W3CDTF">2026-10-15T09:00:37+02:00</dcterms:modified>
</cp:coreProperties>
</file>

<file path=docProps/custom.xml><?xml version="1.0" encoding="utf-8"?>
<Properties xmlns="http://schemas.openxmlformats.org/officeDocument/2006/custom-properties" xmlns:vt="http://schemas.openxmlformats.org/officeDocument/2006/docPropsVTypes"/>
</file>