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- 18 h
ćwiczenia - 12 h
Przygotowanie do kolokwium: 2*6 h = 12 h
Przygotowanie do egzaminu: 12 h
Razem  54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gazu, oraz podstawowych pojęć i inżynierskich technik obliczeniowych w analizie ściśliwych przepływów jedno- i dwuwymiarowych.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egzamin końcowy
Wymagane jest zaliczenie obydwu kolokwiów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prowadzącego przedmiot 2. Gryboś R.: Podstawy mechaniki płynów, PWN, Warszawa, 1998 3. Szumowski A., Selerowicz W., Piechna J.: Dynamika gazów. Wydawnictwa Politechniki Warszawskiej, Warszawa, 1988 Dodatkowe literatura: 1. Prosnak W.J.: Mechanika płynów, tom 2. PWM, Warszawa, 1970 2. Materiały internetowe polecone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NK341_W1: </w:t>
      </w:r>
    </w:p>
    <w:p>
      <w:pPr/>
      <w:r>
        <w:rPr/>
        <w:t xml:space="preserve">							zna podstawowe pojęcia i związki termodynamiczne związane z opisem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NK341_W3: </w:t>
      </w:r>
    </w:p>
    <w:p>
      <w:pPr/>
      <w:r>
        <w:rPr/>
        <w:t xml:space="preserve">							ma elementarna wiedzę o metodzie charakterystyk i jej zastosowaniu do opisu zjawisk falowych z niestacjonarnym jednowymiarowym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NK341_W4: </w:t>
      </w:r>
    </w:p>
    <w:p>
      <w:pPr/>
      <w:r>
        <w:rPr/>
        <w:t xml:space="preserve">posiada podstawową wiedzę w zakresie teorii dwuwymiarowych przepływów potencjalnych i teorii dwuwymiarowej warstwy przyściennej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parametry ruchu gazu wykorzystując związki termodynamiczne (przedstawione w formie graficznej) oraz odpowiednie formy równania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proste zadania obliczeniowe dotyczące wyznaczania ruchu gazu w dyszy zbieżnej i dyszy Lavala, oraz ruchu w przewodzie z tarciem lub wymianą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najprostsze przypadki jednowymiarowych przepływów niestacjonarnych stosując metodę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obliczyć wybrane charakterystyki dwuwymiarowej laminarnej warstwy przyściennej, a także  omówić ogólnie zjawisko oderwania.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objaśnić znaczenie warunku Kutty-Żukowskiego oraz wyznaczyć (w prostych przypadkach) cyrkulację i siłę aerodynamiczna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2026-08-06T16:12:19+02:00</dcterms:created>
  <dcterms:modified xsi:type="dcterms:W3CDTF">2026-08-06T16:12:19+02:00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