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Jędrzejuk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obejmują 30 godzin, 
w trakcie których studenci aktywnie uczestniczą analizując krótkie przykłady. 
Praca poza godzinami wykładowymi obejmująca: przygotowanie do sprawdzianów, opracowanie referatu i rozwiązanie krótkich problemów powinna zajmować od 5 do 10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inżynierska, rysunek techniczny.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15, tryb seminaryjny minimum 1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uwarunkowań prawnych obowiązujących w budownictwie.
Zaznajomienie się z zasadami rysunku architektoniczno-budowlanego.
Zapoznanie się z właściwościami materiałów budowlanych. 
Poznanie zasad konstrukcji budynków oraz przyswojenie podstawowych wiadomości o elementach konstrukcyjnych budynków, tj. fundamentów, ścian zewnętrznych, stropów, dachów, schodów wraz z stawianymi im wymaganiami. 
Poznanie wpływu instalacji wewnętrznych na rozwiązania projektowe budynków.
Zrozumienie zagadnień wymiany wilgotnościowych w przegrodach budowlanych oraz aktualnych wymagań prawnych. 
Zapoznanie się z zagadnieniami transportu ciepła i masy przez przegrody budowlane w stanie ustalonym. 
Nauczenie się sposobów weryfikacji rozwiązań konstrukcyjnych pod względem wymagań cieplno-wilgotnościowych.
Poznanie zagadnień ochrony cieplnej budynków oraz metod określania zużycia energii w budynkach. Formułowanie bilansów energetycznych budynku, metodami bilansowymi i symulacyjnymi.
Nauczenie się zasad przeprowadzania adytingu energetycznego i wyznaczania charakterystyki energetycznej budynku i lokalu mieszkalnego. Przyswojenie zasad racjonalnej poprawy charakterystyki energetycznej budynku.
Poznanie zagadnień komfortu wewnętrznego zależnie od konstrukcji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Aktualne wymagania prawne obowiązujące w budownictwie.
Zasady rysunku architektoniczno-budowlanego.
Materiały budowlane i ich podstawowe właściwości.
Zasady konstrukcji budynków.
Podstawowe informacje o elementach konstrukcyjnych budynków.
Wpływ instalacji wewnętrznych na rozwiązania projektowe budynków.
Zagadnienia cieplne i wilgotnościowe w przegrodach budowlanych oraz aktualne wymagania stawiane elementom konstrukcyjnym.
Określanie zużycia energii w budynkach – metody bilansowe i symulacyjne.
Zagadnienia ochrony cieplnej budynków. 
Ocena energetyczna budynków. Termomodernizacja. 
Zagadnienia komfortu wewnętrznego, a konstrukcja budynku.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
- zaliczenie na podstawie pozytywnych ocen z dwóch kolokwiów, udział w zajęciach.
Praca własna: 
- samodzielne rozwiązywanie krótkich problemów,
- przygotowanie referatu, na wybrany temat związany z tematyką przedmiotu, który może dać podstawę do opracowywania zagadnień do pracy przejściowej, dyplomowej.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Podstawowe:
1. BUDOWNICTWO OGÓLNE, Arkady:
  1.1. Tom 1 Materiały i wyroby budowlane, Stefańczyk, B. (red.), Warszawa 2010,
  1.2. Tom 2 Fizyka budowli, Klemm, P. (red.), Warszawa 2010
  1.3. Tom 3. Elementy budynków. Podstawy projektowania, Lichołaj, L. (red.), Warszawa 2010,
  1.4. Tom 4 Konstrukcje budynków, Buczkowski, W. (red.), Warszawa 2010,
2. Albers, J. i inni: Systemy centralnego ogrzewania i wentylacji.
  Poradnik dla projektantów i instalatorów, WNT, Warszawa 2007,
3. Chwieduk, D.: Energetyka słoneczna budynku, Arkady, Warszawa 2011,
4. Gassner, A.: Instalacje sanitarne. Poradnik dla projektantów i instalatorów, WNT, Warszawa 2008,
5. Neufert, E., Podręcznik projektowania architektoniczno-budowlanego, Arkady, Warszawa 2011,
6. Panas, J. (red.): Nowy poradnik majstra budowlanego, Arkady, Warszawa 2011,
7. Rozporządzenie Ministra Infrastruktury z dnia 12 kwietnia 2002 r. w sprawie warunków technicznych, jakim powinny odpowiadać budynki i ich usytuowanie [Dz.U.2002, nr 75 poz.690 z późniejszymi zmianami],
8. Rozporządzenie Ministra Infrastruktury z dnia 6 listopada 2008 r. w sprawie metodologii obliczania charakterystyki energetycznej budynku i lokalu mieszkalnego lub części budynku stanowiącej samodzielną całość techniczno-użytkową oraz sposobu sporządzania i wzorów świadectw ich charakterystyki energetycznej, [Dz.U. 2008 nr 201 poz. 1240],
9. Ustawa z dnia 7 lipca 1994 r Prawo budowlane [Dz.U. 1994 nr 89 poz. 414 z późniejszymi zmianami].
Uzupełniające:
10. Chwieduk, D. Modelowanie i analiza pozyskiwania oraz konwersji termicznej energii promieniowania słonecznego w budynku. PRACE IPPT • IFTR REPORTS. pp. 1-264. 11/2006, IPPT PAN, Warszawa 2006,
11. Markiewicz P.: Budownictwo ogólne dla architektów, Archi-Plus, Kraków 2011
12. Pyrak S., Michalak, H.: Domy jednorodzinne, Arkady, Warszawa 2006, 
13. Skowroński, W.: Rysunek techniczny budowlany, Arkady, Warszawa 2011,
14. Dyrektywa Parlamentu Europejskiego i Rady w sprawie charakterystyki energetycznej budynków 2010/31/UE  z dnia 19 maja 2010 r. [2002/91/WE z dnia 16 grudnia 2002],
15. PN-EN ISO 6946:2008 Komponenty budowlane i elementy budynku -- Opór cieplny i współczynnik przenikania ciepła -- Metoda obliczania,
16. PN-EN ISO 13790:2009 Energetyczne właściwości użytkowe budynków -- Obliczanie zużycia energii na potrzeby ogrzewania i chłodzenia,
17. Materiały dostarczone przez wykładowcę w postaci elektronicznej i dostępne na stronie internetowej prowadzącego przedmiot.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http://www.meil.pw.edu.pl/pl/content/download/9193/53415/file/air_inz.pdf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pomaga w zrozumieniu zasad kompleksowego projektowania obiektów budowlanych z uwzględnieniem zagadnień ochrony środowiska.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Student zna aktualne wymagania prawne obowiązujące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Sudent zna zasady rysunku architektoniczno-budowlanego.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E1_W29, E1_W30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Student potrafi wymienić podstawowe materiały budowlane i przedstawić ich podstawowe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Student zna podstawowe zasady konstrukcji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Student zna podstawowe informacje o elementach konstrukcyjnych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W_06: </w:t>
      </w:r>
    </w:p>
    <w:p>
      <w:pPr/>
      <w:r>
        <w:rPr/>
        <w:t xml:space="preserve">Student zna wpływ instalacji wewnętrznych na rozwiązania projektowe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E1_W04, E1_W20, E1_W24,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T1A_W05, T1A_W05</w:t>
      </w:r>
    </w:p>
    <w:p>
      <w:pPr>
        <w:keepNext w:val="1"/>
        <w:spacing w:after="10"/>
      </w:pPr>
      <w:r>
        <w:rPr>
          <w:b/>
          <w:bCs/>
        </w:rPr>
        <w:t xml:space="preserve">Efekt W_07: </w:t>
      </w:r>
    </w:p>
    <w:p>
      <w:pPr/>
      <w:r>
        <w:rPr/>
        <w:t xml:space="preserve">Student posiada wiedzę dotyczącą zagadnień cieplnych i wilgotnościowych w przegrodach budowlanych oraz zna aktualne wymagania stawiane elementom konstrukcyjnym.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W_08: </w:t>
      </w:r>
    </w:p>
    <w:p>
      <w:pPr/>
      <w:r>
        <w:rPr/>
        <w:t xml:space="preserve">Student zna metody służące do określania zużycia energii w budynkach.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E1_W12, E1_W14, E1_W16, E1_W18, E1_W24,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T1A_W07, T1A_W03, T1A_W04, T1A_W07, T1A_W04, T1A_W07, T1A_W04, T1A_W07, T1A_W05, T1A_W08</w:t>
      </w:r>
    </w:p>
    <w:p>
      <w:pPr>
        <w:keepNext w:val="1"/>
        <w:spacing w:after="10"/>
      </w:pPr>
      <w:r>
        <w:rPr>
          <w:b/>
          <w:bCs/>
        </w:rPr>
        <w:t xml:space="preserve">Efekt W_09: </w:t>
      </w:r>
    </w:p>
    <w:p>
      <w:pPr/>
      <w:r>
        <w:rPr/>
        <w:t xml:space="preserve">Student zna metody ocena energetycznej budynków oraz zagadnienia związane z termomodernizacją.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E1_W10, E1_W12, E1_W13, E1_W14, E1_W16, E1_W18, E1_W24,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T1A_W03, T1A_W04, T1A_W07, T1A_W03, T1A_W07, T1A_W03, T1A_W04, T1A_W07, T1A_W04, T1A_W07, T1A_W04, T1A_W07, T1A_W05,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Sudent potrafi zweryfikować zgodność rozwiązania z aktualnymi wymaganiami prawnymi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T1A_U06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Student potrafi odczytać informacje z rysunku architektoniczno-budowlanego.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E1_U05, E1_U07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T1A_U05, T1A_U06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Student umie wskazać sposób wykorzystania materiału budowlanego, zależnie od jego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Student potrafi sklasyfikować budynek pod wzgledem konstrukcyjnym.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U_06: </w:t>
      </w:r>
    </w:p>
    <w:p>
      <w:pPr/>
      <w:r>
        <w:rPr/>
        <w:t xml:space="preserve">Student potrafi zaproponować sposób lokalizacji instalacji wewnętrznych z uwzględnieniem konstrukcji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U_07: </w:t>
      </w:r>
    </w:p>
    <w:p>
      <w:pPr/>
      <w:r>
        <w:rPr/>
        <w:t xml:space="preserve">Student potrafi zweryfikować rozwiązanie konstrukcyjne pod względem cieplno-wilgotnościowym. Student potrafi zaproponować prawidłowe rozwiązanie.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E1_U12, E1_U21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U_08: </w:t>
      </w:r>
    </w:p>
    <w:p>
      <w:pPr/>
      <w:r>
        <w:rPr/>
        <w:t xml:space="preserve">Student portafi okeślić zużycie nergii w budynku za pomocą metody bilansów miesięcznych.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E1_U05, E1_U12, E1_U28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T1A_U09, T1A_U09, T1A_U16</w:t>
      </w:r>
    </w:p>
    <w:p>
      <w:pPr>
        <w:keepNext w:val="1"/>
        <w:spacing w:after="10"/>
      </w:pPr>
      <w:r>
        <w:rPr>
          <w:b/>
          <w:bCs/>
        </w:rPr>
        <w:t xml:space="preserve">Efekt U_09: </w:t>
      </w:r>
    </w:p>
    <w:p>
      <w:pPr/>
      <w:r>
        <w:rPr/>
        <w:t xml:space="preserve">Student potrafi ocenić budynek na podstawie wskaźników oceny. Student potrafi zaproponować sposoby poprawy charakterystyki energetycznej na podstawie bilansu cieplnego oraz wskaźników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E1_U04, E1_U07, E1_U15, E1_U18, E1_U28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T1A_U06, T1A_U11, T1A_U13,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Student umie 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E1_K02, E1_K03, E1_K04, E1_K06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2026-10-13T23:16:44+02:00</dcterms:created>
  <dcterms:modified xsi:type="dcterms:W3CDTF">2026-10-13T23:16:44+02:00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