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Parowe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 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Teoria Maszyn Przepływowych.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System punktowy obejmujący pracę studentów na zajęciach i wyniki testu końcowego.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A. Miller: Turbiny gazowe i układy gazowo-parowe, skrypt PW. 2. A. Miller, J. Lewandowski: Układy gazowo-parowe na paliwo stałe, WNT Warszawa. 3. T. Chmielniak: Turbiny cieplne, wydawnictwo Politechniki Śląskiej.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miejsce i zadania turbiny parowej jako elementu siłowni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typy turbin parowych i zakres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rozwiązania konstrukcyjne współczesnych turbin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konstrukcję podstawowych elementów turbin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warunki pracy, obciążenia i zasady obliczeń wytrzymałościowych głównych części turbiny parowej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materiały stosowane w budowie turbin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Zna sposoby regulacji turbin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E1_W19,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Zna charakterystyki głównych typów turbin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EW9: </w:t>
      </w:r>
    </w:p>
    <w:p>
      <w:pPr/>
      <w:r>
        <w:rPr/>
        <w:t xml:space="preserve">Zna osobliwości warunków pracy i konstrukcji turbin elektrowni jądrowych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wiedzę o współczesnych turbinach parowych jako elementach systemu energetycznego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dobrać turbinę parową stosownie do konkretnych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Zna podstawowe zagadnienia eksploatacji turbin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określić osiągi i ogólne charakterystyki różnych typów turbin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określić rozwiązania urządzenia kondensacyjnego stosownie do konkretnych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umiejetności pracy grupowej i indywidualnej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2026-08-27T03:13:13+02:00</dcterms:created>
  <dcterms:modified xsi:type="dcterms:W3CDTF">2026-08-27T03:13:13+02:00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