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Zakład MiUE ITC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NFKT1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specjalnościowe poprzedni semestr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specjalistycznej wiedzy dotyczącej specjalności w ramach danego kierunku - odpowiednio maszyny energetyczne, źródła odnawialne, systemy informatyczne lub chłodnictwo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Specjalistyczne zagadnienia oparte o praktyke przemysłowa w wybranej specjalności. Problemy projektowe lub eksploatacyjne.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i test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informacjami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www.itc.pe.edu.pl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student zna aktualne zagadnienia i trendy w zakresie danej specjalności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E1_W23, E1_W24, E1_W25, E1_W26,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T1A_W05, T1A_W05, T1A_W05, T1A_W05, T1A_W04, T1A_W06</w:t>
      </w:r>
    </w:p>
    <w:p>
      <w:pPr>
        <w:keepNext w:val="1"/>
        <w:spacing w:after="10"/>
      </w:pPr>
      <w:r>
        <w:rPr>
          <w:b/>
          <w:bCs/>
        </w:rPr>
        <w:t xml:space="preserve">Efekt EW2: </w:t>
      </w:r>
    </w:p>
    <w:p>
      <w:pPr/>
      <w:r>
        <w:rPr/>
        <w:t xml:space="preserve">student zna specjalistyczne zagadnienia danej specjalności w zakresie projektowania lub eksploatacji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E1_W16, E1_W18, E1_W20, E1_W28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T1A_W04, T1A_W07, T1A_W04,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student umie ocenić specjalistyczne parametry pracy urzadzenia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E1_U01, E1_U02, E1_U05, E1_U11, E1_U17, E1_U18, E1_U25, E1_U27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T1A_U09, T1A_U12, T1A_U13, T1A_U13, T1A_U16,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student umie wykonac samodzielne zadanie inzynierskie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E1_K01, E1_K04, E1_K05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2026-08-06T03:19:20+02:00</dcterms:created>
  <dcterms:modified xsi:type="dcterms:W3CDTF">2026-08-06T03:19:20+02:00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