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MBiM-U2: </w:t>
      </w:r>
    </w:p>
    <w:p>
      <w:pPr/>
      <w:r>
        <w:rPr/>
        <w:t xml:space="preserve">Student umie porównać i zastosować podstawowe maszyne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MBiM-U3: </w:t>
      </w:r>
    </w:p>
    <w:p>
      <w:pPr/>
      <w:r>
        <w:rPr/>
        <w:t xml:space="preserve">Student potrafi opisać i rozwiązac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MBiM-U4: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2026-08-27T03:31:58+02:00</dcterms:created>
  <dcterms:modified xsi:type="dcterms:W3CDTF">2026-08-27T03:31:58+02:00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