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65h. RAZEM 120h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 RAZEM 45h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65h. RAZEM 80h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BIPOL_1_W1: </w:t>
      </w:r>
    </w:p>
    <w:p>
      <w:pPr/>
      <w:r>
        <w:rPr/>
        <w:t xml:space="preserve">Student zna elementy składowe projektu statku powietrznego,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BIPOL_1_W2: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BIPOL_1_W3: </w:t>
      </w:r>
    </w:p>
    <w:p>
      <w:pPr/>
      <w:r>
        <w:rPr/>
        <w:t xml:space="preserve">Student zna wybrane fragmenty obowiązujących przepisów budowy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BIPOL_1_W4: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BIPOL_1_U1: </w:t>
      </w:r>
    </w:p>
    <w:p>
      <w:pPr/>
      <w:r>
        <w:rPr/>
        <w:t xml:space="preserve">Student potrafi zredagować dokumentację zrealizowanej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BIPOL_1_U2: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BIPOL_1_U3: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BIPOL_1_U4: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BIPOL_1_U5: </w:t>
      </w:r>
    </w:p>
    <w:p>
      <w:pPr/>
      <w:r>
        <w:rPr/>
        <w:t xml:space="preserve">Potrafi przeanalizować właściwości lotne i obciążenia samolotu oraz potrafi dobrać i przeanalizować właściwości jego napędu i wyposażenia.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BIPOL_1_K1: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BIPOL_1_K2: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2026-01-13T01:38:03+01:00</dcterms:created>
  <dcterms:modified xsi:type="dcterms:W3CDTF">2026-01-13T01:38:03+01:00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