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NS613</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14 h, samodzielna lektura i przygotowanie sie do kolokwium 15 h, kolokwium 1 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14 h, kolokwium 1 h; razem 15h =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0h=0ECTS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techniczne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Konwencja o międzynarodowym lotnictwie cywilnym, sporządzona w Chicago 7 grudnia 1944 r.
Aneks 6 (ICAO): Eksploatacja statków powietrznych
Aneks 8 (ICAO) : Zdatność do lotu statków powietrznych
ROZPORZĄDZENIE KOMISJI (WE) NR 216/2008
ROZPORZĄDZENIE KOMISJI (WE) NR 2042/2003 
ROZPORZĄDZENIE KOMISJI (WE) NR 1702/2003
USTAWA z dnia 3 lipca 2002 r. Prawo lotnicze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PLW1: </w:t>
      </w:r>
    </w:p>
    <w:p>
      <w:pPr/>
      <w:r>
        <w:rPr/>
        <w:t xml:space="preserve">Za podstawowe akty ogólnie pojętego prawa lotniczego oraz ich wzajemne powiązania.</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PLW2: </w:t>
      </w:r>
    </w:p>
    <w:p>
      <w:pPr/>
      <w:r>
        <w:rPr/>
        <w:t xml:space="preserve">Zna podstawowe wymagania dotyczące zasad wykonawczych certyfikacji statków powietrznych i związanych z nimi wyrobów, części i wyposażenia w zakresie zdatności do lotu i ochrony środowiska oraz dla certyfikacji organizacji projektujących i produkujących.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PLW3: </w:t>
      </w:r>
    </w:p>
    <w:p>
      <w:pPr/>
      <w:r>
        <w:rPr/>
        <w:t xml:space="preserve">Zna wymagania  dotyczące ciągłej zdatnością do lotu statków powietrznych oraz wyrobów lotniczych a także związanych z zatwierdzeniem organizacji i personelu wykonującego zadania w tym zakresie.</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PLW4: </w:t>
      </w:r>
    </w:p>
    <w:p>
      <w:pPr/>
      <w:r>
        <w:rPr/>
        <w:t xml:space="preserve">Zna podstawowe wymagania dotyczące komercyjnego przewozu lotniczego oraz operacji specjalnych.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PLU1: </w:t>
      </w:r>
    </w:p>
    <w:p>
      <w:pPr/>
      <w:r>
        <w:rPr/>
        <w:t xml:space="preserve">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PLU2: </w:t>
      </w:r>
    </w:p>
    <w:p>
      <w:pPr/>
      <w:r>
        <w:rPr/>
        <w:t xml:space="preserve">Potrafi odnaleźć, zinterpretować oraz zastosować odpowiednie wymagania dotyczące ciągłej zdatnością do lotu statków powietrznych oraz wyrobów lotniczych a także związanych z zatwierdzeniem organizacji i personelu wykonującego zadania w tym zakresie.</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PLU3: </w:t>
      </w:r>
    </w:p>
    <w:p>
      <w:pPr/>
      <w:r>
        <w:rPr/>
        <w:t xml:space="preserve">Potrafi odnaleźć, zinterpretować oraz zastosować wymagania dotyczące komercyjnego przewozu lotniczego oraz operacji specjalnych.</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2026-08-27T02:37:41+02:00</dcterms:created>
  <dcterms:modified xsi:type="dcterms:W3CDTF">2026-08-27T02:37:41+02:00</dcterms:modified>
</cp:coreProperties>
</file>

<file path=docProps/custom.xml><?xml version="1.0" encoding="utf-8"?>
<Properties xmlns="http://schemas.openxmlformats.org/officeDocument/2006/custom-properties" xmlns:vt="http://schemas.openxmlformats.org/officeDocument/2006/docPropsVTypes"/>
</file>