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NS617</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30h
5h - omówienie projektu, zajęcia wprowadzające
20h - wykonanie projektu
5h - konsultacje</w:t>
      </w:r>
    </w:p>
    <w:p>
      <w:pPr>
        <w:keepNext w:val="1"/>
        <w:spacing w:after="10"/>
      </w:pPr>
      <w:r>
        <w:rPr>
          <w:b/>
          <w:bCs/>
        </w:rPr>
        <w:t xml:space="preserve">Liczba punktów ECTS na zajęciach wymagających bezpośredniego udziału nauczycieli akademickich: </w:t>
      </w:r>
    </w:p>
    <w:p>
      <w:pPr>
        <w:spacing w:before="20" w:after="190"/>
      </w:pPr>
      <w:r>
        <w:rPr/>
        <w:t xml:space="preserve">0.45 ECTS
5h - omówienie projektu, zajęcia wprowadzające
5h - konsultacje
1h - sprawdzenie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0.75 ECTS
20h - wykonanie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Nieba 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wykonuje projekt na jeden temat wybrany z zakresu programowego Mechaniki Nieba I, celem utrwalenia wiadomości z zakresu mechaniki nieba.</w:t>
      </w:r>
    </w:p>
    <w:p>
      <w:pPr>
        <w:keepNext w:val="1"/>
        <w:spacing w:after="10"/>
      </w:pPr>
      <w:r>
        <w:rPr>
          <w:b/>
          <w:bCs/>
        </w:rPr>
        <w:t xml:space="preserve">Treści kształcenia: </w:t>
      </w:r>
    </w:p>
    <w:p>
      <w:pPr>
        <w:spacing w:before="20" w:after="190"/>
      </w:pPr>
      <w:r>
        <w:rPr/>
        <w:t xml:space="preserve">Wyznaczanie pozycji satelity, transfer Hohmana, Bi-eliptyczny transfer Hohmana, zmiana pozycji na orbicie, wyznaczanie trajektorii międzyplanetarnej, problem przelotu oraz wyznaczenie spotkania na orbicie</w:t>
      </w:r>
    </w:p>
    <w:p>
      <w:pPr>
        <w:keepNext w:val="1"/>
        <w:spacing w:after="10"/>
      </w:pPr>
      <w:r>
        <w:rPr>
          <w:b/>
          <w:bCs/>
        </w:rPr>
        <w:t xml:space="preserve">Metody oceny: </w:t>
      </w:r>
    </w:p>
    <w:p>
      <w:pPr>
        <w:spacing w:before="20" w:after="190"/>
      </w:pPr>
      <w:r>
        <w:rPr/>
        <w:t xml:space="preserve">Metody oceny: Przedmiot zaliczany jest na podstawie wykonanego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stronie www.nasa.gov; www.esa.int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ma wiedzę na temat niezbędnych parametrów do wyznaczenia zapotrzebowania energetycznego misji kosmicznej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EW2: </w:t>
      </w:r>
    </w:p>
    <w:p>
      <w:pPr/>
      <w:r>
        <w:rPr/>
        <w:t xml:space="preserve">Student ma wiedzę na temat kryteriów doboru rodzaju napędu oraz układu zasilania w zależności od rodzaju misji kosmicznej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obliczyć parametry podejścia i odejścia do planety w manewrze asysty grawitacyjnej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EU2: </w:t>
      </w:r>
    </w:p>
    <w:p>
      <w:pPr/>
      <w:r>
        <w:rPr/>
        <w:t xml:space="preserve">Student potrafi obliczyć parametry orbity i statku kosmicznego w przypadku orbity hiperbolicznej dla danej planety (opuszczenie planetarnego pola grawitacyjnego)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 LiK1_U17</w:t>
      </w:r>
    </w:p>
    <w:p>
      <w:pPr>
        <w:spacing w:before="20" w:after="190"/>
      </w:pPr>
      <w:r>
        <w:rPr>
          <w:b/>
          <w:bCs/>
        </w:rPr>
        <w:t xml:space="preserve">Powiązane efekty obszarowe: </w:t>
      </w:r>
      <w:r>
        <w:rPr/>
        <w:t xml:space="preserve">T1A_U08, T1A_U09, T1A_U13</w:t>
      </w:r>
    </w:p>
    <w:p>
      <w:pPr>
        <w:keepNext w:val="1"/>
        <w:spacing w:after="10"/>
      </w:pPr>
      <w:r>
        <w:rPr>
          <w:b/>
          <w:bCs/>
        </w:rPr>
        <w:t xml:space="preserve">Efekt EU3: </w:t>
      </w:r>
    </w:p>
    <w:p>
      <w:pPr/>
      <w:r>
        <w:rPr/>
        <w:t xml:space="preserve">Student potrafi wyznaczyć minimalną ilość materiału pędnego do wykonania manewru orbitalnego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LiK1_U20</w:t>
      </w:r>
    </w:p>
    <w:p>
      <w:pPr>
        <w:spacing w:before="20" w:after="190"/>
      </w:pPr>
      <w:r>
        <w:rPr>
          <w:b/>
          <w:bCs/>
        </w:rPr>
        <w:t xml:space="preserve">Powiązane efekty obszarowe: </w:t>
      </w:r>
      <w:r>
        <w:rPr/>
        <w:t xml:space="preserve">T1A_U15</w:t>
      </w:r>
    </w:p>
    <w:p>
      <w:pPr>
        <w:keepNext w:val="1"/>
        <w:spacing w:after="10"/>
      </w:pPr>
      <w:r>
        <w:rPr>
          <w:b/>
          <w:bCs/>
        </w:rPr>
        <w:t xml:space="preserve">Efekt EU4: </w:t>
      </w:r>
    </w:p>
    <w:p>
      <w:pPr/>
      <w:r>
        <w:rPr/>
        <w:t xml:space="preserve">Student potrafi wykorzystać programy komputerowe do zdobycia informacji o wartości energetycznej zastosowanego materiału pędnego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2026-10-13T22:30:16+02:00</dcterms:created>
  <dcterms:modified xsi:type="dcterms:W3CDTF">2026-10-13T22:30:16+02:00</dcterms:modified>
</cp:coreProperties>
</file>

<file path=docProps/custom.xml><?xml version="1.0" encoding="utf-8"?>
<Properties xmlns="http://schemas.openxmlformats.org/officeDocument/2006/custom-properties" xmlns:vt="http://schemas.openxmlformats.org/officeDocument/2006/docPropsVTypes"/>
</file>