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 Krystyna Kardasz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ZICP08 </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
</w:t>
      </w:r>
    </w:p>
    <w:p>
      <w:pPr>
        <w:keepNext w:val="1"/>
        <w:spacing w:after="10"/>
      </w:pPr>
      <w:r>
        <w:rPr>
          <w:b/>
          <w:bCs/>
        </w:rPr>
        <w:t xml:space="preserve">Treści kształcenia: </w:t>
      </w:r>
    </w:p>
    <w:p>
      <w:pPr>
        <w:spacing w:before="20" w:after="190"/>
      </w:pPr>
      <w:r>
        <w:rPr/>
        <w:t xml:space="preserve">"W - Chemia organiczna jako dziedzina wiedzy. Hybrydyzacja atomu węgla - wiązania sp3, sp2 i sp. Wiązania kowalencyjne. Elektroujemność, polarność, polaryzowalność. Teorie kwasów i zasad. Nomenklatura związków organicznych. Typy reakcji chemicznych. Izomeria konstytucyjna. Metody badania struktury związków chemicznych. Alkany, Alkeny Alkiny, Dieny, Węglowodory aromatyczne, Stereochemia, Halogenki alkilowe, Alkohole, Diole. Fenole, Epoksydy. Związki karbonylowe. Kwasy karboksylowe. Mechanizmy reakcji substytucji z wykorzystaniem karboanionu. Aminy. Organiczne związki siarki - tiole, tioetery, kwasy sulfonowe. Sulfonamidy. Najważniejsze związki heterocykliczne - pirol, furan i tiofen; pirydyna.
Ć- Ćwiczenia poświęcone są rozwiązywaniu zadań i problemów związanych bezpośrednio z treścią wykładów, dotyczą w szczególności nazewnictwa, mechanizmów reakcji przy przekształcaniu jednych grup związków organicznych w inne oraz prostej identyfikacji poszczególnych grup związków organicznych."
</w:t>
      </w:r>
    </w:p>
    <w:p>
      <w:pPr>
        <w:keepNext w:val="1"/>
        <w:spacing w:after="10"/>
      </w:pPr>
      <w:r>
        <w:rPr>
          <w:b/>
          <w:bCs/>
        </w:rPr>
        <w:t xml:space="preserve">Metody oceny: </w:t>
      </w:r>
    </w:p>
    <w:p>
      <w:pPr>
        <w:spacing w:before="20" w:after="190"/>
      </w:pPr>
      <w:r>
        <w:rPr/>
        <w:t xml:space="preserve">Warunkiem zaliczenia przedmiotu w semestrach IV i V jest zdanie egzaminu z tematyki omawianej na wykładzie oraz uczestniczenie w zajęciach i przystąpienie do dwu testów z ćwiczeń audytoryjnych. Łączna suma punktów z obydwu zaliczeń wynosi 100 (50+50). Warunkiem zaliczenia egzaminu jest uzyskanie przynajmniej 27 ze 100 możliwych punktów. Warunkiem zaliczenia ćwiczeń audytoryjnych jest uzyskanie łącznie przynajmniej 27 ze 100 możliwych punktów uzyskanych w wyniku testów przeprowadzonych w trakcie semestru. Ocena łączna (zintegrowana) jest ustalana na podstawie sumy punktów uzyskanych w obydwu rodzajach zajęć, w następujący sposób:54 - 70 pkt   - 3,0; 71 - 79 pkt - 3,5; 80 - 86  pkt - 4,0; 87 - 92 pkt - 4,5; 93 - 100 pkt -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VI jest: -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trzech wyznaczonych preparatów (łącznie z ich oczyszczeniem oraz oznaczeniem podstawowych właściwości fizykochemicznych), - przeprowadzenie analizy jakościowej nieznanego związku organicznego. Ocena z zaliczenia stanowi średnią trzech powyższych składowych.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PWN, Warszawa 2000.
2. Mastalerz P., Chemia organiczna, Wydawnictwo Chemiczne, Wrocław 2000.
3. Patrick G., Chemia organiczna, PWN, Warszawa 2000.
4. Banaszkiewicz S., Zadania i ćwiczenia z chemii organicznej, Politechnika Radomska, Radom 2002.
5. Vogel A., Preparatyka organiczna, wydanie 3, WNT,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2026-04-17T23:39:26+02:00</dcterms:created>
  <dcterms:modified xsi:type="dcterms:W3CDTF">2026-04-17T23:39:26+02:00</dcterms:modified>
</cp:coreProperties>
</file>

<file path=docProps/custom.xml><?xml version="1.0" encoding="utf-8"?>
<Properties xmlns="http://schemas.openxmlformats.org/officeDocument/2006/custom-properties" xmlns:vt="http://schemas.openxmlformats.org/officeDocument/2006/docPropsVTypes"/>
</file>