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Statków Kosmicznych</w:t>
      </w:r>
    </w:p>
    <w:p>
      <w:pPr>
        <w:keepNext w:val="1"/>
        <w:spacing w:after="10"/>
      </w:pPr>
      <w:r>
        <w:rPr>
          <w:b/>
          <w:bCs/>
        </w:rPr>
        <w:t xml:space="preserve">Koordynator przedmiotu: </w:t>
      </w:r>
    </w:p>
    <w:p>
      <w:pPr>
        <w:spacing w:before="20" w:after="190"/>
      </w:pPr>
      <w:r>
        <w:rPr/>
        <w:t xml:space="preserve">dr inż. Arkadiusz Kobiera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NS630</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30h
15h - wykład
12h - przygotowanie raportu końcowego
3h - przygotowanie do kolowium 
</w:t>
      </w:r>
    </w:p>
    <w:p>
      <w:pPr>
        <w:keepNext w:val="1"/>
        <w:spacing w:after="10"/>
      </w:pPr>
      <w:r>
        <w:rPr>
          <w:b/>
          <w:bCs/>
        </w:rPr>
        <w:t xml:space="preserve">Liczba punktów ECTS na zajęciach wymagających bezpośredniego udziału nauczycieli akademickich: </w:t>
      </w:r>
    </w:p>
    <w:p>
      <w:pPr>
        <w:spacing w:before="20" w:after="190"/>
      </w:pPr>
      <w:r>
        <w:rPr/>
        <w:t xml:space="preserve">15h - wykład
0.5 h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12h - przygotowanie raportu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przedmiotu Astronautyka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Zaznajmomienie studentów z podstawowymi zasadami projektowania i budowy statków kosmicznych</w:t>
      </w:r>
    </w:p>
    <w:p>
      <w:pPr>
        <w:keepNext w:val="1"/>
        <w:spacing w:after="10"/>
      </w:pPr>
      <w:r>
        <w:rPr>
          <w:b/>
          <w:bCs/>
        </w:rPr>
        <w:t xml:space="preserve">Treści kształcenia: </w:t>
      </w:r>
    </w:p>
    <w:p>
      <w:pPr>
        <w:spacing w:before="20" w:after="190"/>
      </w:pPr>
      <w:r>
        <w:rPr/>
        <w:t xml:space="preserve">Specyfika lotów kosmicznych, podstawowe systemy statków kosmicznych. Rodzaje, cele i wymagania misji. Podejście systemowe do projektowania misji kosmicznych. Fazy projektu kosmicznego. Przykłady projektów i budowy statków  kosmicznych.</w:t>
      </w:r>
    </w:p>
    <w:p>
      <w:pPr>
        <w:keepNext w:val="1"/>
        <w:spacing w:after="10"/>
      </w:pPr>
      <w:r>
        <w:rPr>
          <w:b/>
          <w:bCs/>
        </w:rPr>
        <w:t xml:space="preserve">Metody oceny: </w:t>
      </w:r>
    </w:p>
    <w:p>
      <w:pPr>
        <w:spacing w:before="20" w:after="190"/>
      </w:pPr>
      <w:r>
        <w:rPr/>
        <w:t xml:space="preserve">Kolokwium. 
Raport z analizy koncepcyjnej i wymagań przykładowej misji kosmicznej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Nowicki, K. Zięcina „Samolot Kosmiczne”, WNT 1989, 
2. P. Fortescue, J. Stark, G. Swinerd “Spacecraft Systems Engineering”, Wiley, 2007
3. D. Darling „The Complete Book of Spaceflight”, Wiley, 2003
4. Strony internetowe NASA i ESA
Dodatkowe literatura:
- Brown, C.D., Elements of Spacecraft Design. 2002, Reston: AIAA.</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specyficzne zagadnienia projektowania systemów kosmicznych związane ze środowiskiem kosmicznym</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keepNext w:val="1"/>
        <w:spacing w:after="10"/>
      </w:pPr>
      <w:r>
        <w:rPr>
          <w:b/>
          <w:bCs/>
        </w:rPr>
        <w:t xml:space="preserve">Efekt EW2: </w:t>
      </w:r>
    </w:p>
    <w:p>
      <w:pPr/>
      <w:r>
        <w:rPr/>
        <w:t xml:space="preserve">Student rozumie znaczenie prawidłowego definiowania celów i wymagań misji kosmicznych</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LiK1_W16, LiK1_W18, LiK1_W20, LiK1_W22</w:t>
      </w:r>
    </w:p>
    <w:p>
      <w:pPr>
        <w:spacing w:before="20" w:after="190"/>
      </w:pPr>
      <w:r>
        <w:rPr>
          <w:b/>
          <w:bCs/>
        </w:rPr>
        <w:t xml:space="preserve">Powiązane efekty obszarowe: </w:t>
      </w:r>
      <w:r>
        <w:rPr/>
        <w:t xml:space="preserve">T1A_W03, T1A_W04, T1A_W06, T1A_W08, T1A_W10</w:t>
      </w:r>
    </w:p>
    <w:p>
      <w:pPr>
        <w:keepNext w:val="1"/>
        <w:spacing w:after="10"/>
      </w:pPr>
      <w:r>
        <w:rPr>
          <w:b/>
          <w:bCs/>
        </w:rPr>
        <w:t xml:space="preserve">Efekt EW3: </w:t>
      </w:r>
    </w:p>
    <w:p>
      <w:pPr/>
      <w:r>
        <w:rPr/>
        <w:t xml:space="preserve">Studen zna fazy życia systemu kosmicznego i przebieg projektu kosmicznego</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LiK1_W18, LiK1_W20, LiK1_W21</w:t>
      </w:r>
    </w:p>
    <w:p>
      <w:pPr>
        <w:spacing w:before="20" w:after="190"/>
      </w:pPr>
      <w:r>
        <w:rPr>
          <w:b/>
          <w:bCs/>
        </w:rPr>
        <w:t xml:space="preserve">Powiązane efekty obszarowe: </w:t>
      </w:r>
      <w:r>
        <w:rPr/>
        <w:t xml:space="preserve">T1A_W06, T1A_W08, T1A_W09</w:t>
      </w:r>
    </w:p>
    <w:p>
      <w:pPr>
        <w:keepNext w:val="1"/>
        <w:spacing w:after="10"/>
      </w:pPr>
      <w:r>
        <w:rPr>
          <w:b/>
          <w:bCs/>
        </w:rPr>
        <w:t xml:space="preserve">Efekt EW4: </w:t>
      </w:r>
    </w:p>
    <w:p>
      <w:pPr/>
      <w:r>
        <w:rPr/>
        <w:t xml:space="preserve">Student zna podstawowe systemy statków kosmicznych i ich funkcje</w:t>
      </w:r>
    </w:p>
    <w:p>
      <w:pPr>
        <w:spacing w:before="60"/>
      </w:pPr>
      <w:r>
        <w:rPr/>
        <w:t xml:space="preserve">Weryfikacja: </w:t>
      </w:r>
    </w:p>
    <w:p>
      <w:pPr>
        <w:spacing w:before="20" w:after="190"/>
      </w:pPr>
      <w:r>
        <w:rPr/>
        <w:t xml:space="preserve">Pytanie na kolokiwum</w:t>
      </w:r>
    </w:p>
    <w:p>
      <w:pPr>
        <w:spacing w:before="20" w:after="190"/>
      </w:pPr>
      <w:r>
        <w:rPr>
          <w:b/>
          <w:bCs/>
        </w:rPr>
        <w:t xml:space="preserve">Powiązane efekty kierunkowe: </w:t>
      </w:r>
      <w:r>
        <w:rPr/>
        <w:t xml:space="preserve">LiK1_W16, LiK1_W19</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określic wymagania dla misji o zdefiniowanych celach</w:t>
      </w:r>
    </w:p>
    <w:p>
      <w:pPr>
        <w:spacing w:before="60"/>
      </w:pPr>
      <w:r>
        <w:rPr/>
        <w:t xml:space="preserve">Weryfikacja: </w:t>
      </w:r>
    </w:p>
    <w:p>
      <w:pPr>
        <w:spacing w:before="20" w:after="190"/>
      </w:pPr>
      <w:r>
        <w:rPr/>
        <w:t xml:space="preserve">Raport z analizy cełów i wymagań misji</w:t>
      </w:r>
    </w:p>
    <w:p>
      <w:pPr>
        <w:spacing w:before="20" w:after="190"/>
      </w:pPr>
      <w:r>
        <w:rPr>
          <w:b/>
          <w:bCs/>
        </w:rPr>
        <w:t xml:space="preserve">Powiązane efekty kierunkowe: </w:t>
      </w:r>
      <w:r>
        <w:rPr/>
        <w:t xml:space="preserve">LiK1_U03, LiK1_U17, LiK1_U20, LiK1_U21</w:t>
      </w:r>
    </w:p>
    <w:p>
      <w:pPr>
        <w:spacing w:before="20" w:after="190"/>
      </w:pPr>
      <w:r>
        <w:rPr>
          <w:b/>
          <w:bCs/>
        </w:rPr>
        <w:t xml:space="preserve">Powiązane efekty obszarowe: </w:t>
      </w:r>
      <w:r>
        <w:rPr/>
        <w:t xml:space="preserve">T1A_U03, T1A_U13, T1A_U15, T1A_U16</w:t>
      </w:r>
    </w:p>
    <w:p>
      <w:pPr>
        <w:keepNext w:val="1"/>
        <w:spacing w:after="10"/>
      </w:pPr>
      <w:r>
        <w:rPr>
          <w:b/>
          <w:bCs/>
        </w:rPr>
        <w:t xml:space="preserve">Efekt EU2: </w:t>
      </w:r>
    </w:p>
    <w:p>
      <w:pPr/>
      <w:r>
        <w:rPr/>
        <w:t xml:space="preserve">Student potrafi zdefiniować niezbędne systemy statku kosmicznego na podstawie wymagań misji</w:t>
      </w:r>
    </w:p>
    <w:p>
      <w:pPr>
        <w:spacing w:before="60"/>
      </w:pPr>
      <w:r>
        <w:rPr/>
        <w:t xml:space="preserve">Weryfikacja: </w:t>
      </w:r>
    </w:p>
    <w:p>
      <w:pPr>
        <w:spacing w:before="20" w:after="190"/>
      </w:pPr>
      <w:r>
        <w:rPr/>
        <w:t xml:space="preserve">Raport z analizy celów i wymagań misji</w:t>
      </w:r>
    </w:p>
    <w:p>
      <w:pPr>
        <w:spacing w:before="20" w:after="190"/>
      </w:pPr>
      <w:r>
        <w:rPr>
          <w:b/>
          <w:bCs/>
        </w:rPr>
        <w:t xml:space="preserve">Powiązane efekty kierunkowe: </w:t>
      </w:r>
      <w:r>
        <w:rPr/>
        <w:t xml:space="preserve">LiK1_U03, LiK1_U17, LiK1_U19, LiK1_U21</w:t>
      </w:r>
    </w:p>
    <w:p>
      <w:pPr>
        <w:spacing w:before="20" w:after="190"/>
      </w:pPr>
      <w:r>
        <w:rPr>
          <w:b/>
          <w:bCs/>
        </w:rPr>
        <w:t xml:space="preserve">Powiązane efekty obszarowe: </w:t>
      </w:r>
      <w:r>
        <w:rPr/>
        <w:t xml:space="preserve">T1A_U03, T1A_U13, T1A_U14, T1A_U16</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Student potrafi pracowac w zespole na analizą misji kosmicznej</w:t>
      </w:r>
    </w:p>
    <w:p>
      <w:pPr>
        <w:spacing w:before="60"/>
      </w:pPr>
      <w:r>
        <w:rPr/>
        <w:t xml:space="preserve">Weryfikacja: </w:t>
      </w:r>
    </w:p>
    <w:p>
      <w:pPr>
        <w:spacing w:before="20" w:after="190"/>
      </w:pPr>
      <w:r>
        <w:rPr/>
        <w:t xml:space="preserve">Ocen raportu</w:t>
      </w:r>
    </w:p>
    <w:p>
      <w:pPr>
        <w:spacing w:before="20" w:after="190"/>
      </w:pPr>
      <w:r>
        <w:rPr>
          <w:b/>
          <w:bCs/>
        </w:rPr>
        <w:t xml:space="preserve">Powiązane efekty kierunkowe: </w:t>
      </w:r>
      <w:r>
        <w:rPr/>
        <w:t xml:space="preserve">LiK1_K04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2026-08-05T18:17:51+02:00</dcterms:created>
  <dcterms:modified xsi:type="dcterms:W3CDTF">2026-08-05T18:17:51+02:00</dcterms:modified>
</cp:coreProperties>
</file>

<file path=docProps/custom.xml><?xml version="1.0" encoding="utf-8"?>
<Properties xmlns="http://schemas.openxmlformats.org/officeDocument/2006/custom-properties" xmlns:vt="http://schemas.openxmlformats.org/officeDocument/2006/docPropsVTypes"/>
</file>