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technologicznych operacji jednostkowych </w:t>
      </w:r>
    </w:p>
    <w:p>
      <w:pPr>
        <w:keepNext w:val="1"/>
        <w:spacing w:after="10"/>
      </w:pPr>
      <w:r>
        <w:rPr>
          <w:b/>
          <w:bCs/>
        </w:rPr>
        <w:t xml:space="preserve">Koordynator przedmiotu: </w:t>
      </w:r>
    </w:p>
    <w:p>
      <w:pPr>
        <w:spacing w:before="20" w:after="190"/>
      </w:pPr>
      <w:r>
        <w:rPr/>
        <w:t xml:space="preserve">mgr inż. / Wiesława Bańkowska / starszy wykladowca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ZICK08 </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Maszynoznawstwo i aparatura przemysłu chemicznego, Chemia fizyczna, Inżynieria chemiczna, Operacje rozdzielania mieszanin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L - Układy rurociągowe i dobór pomp, Filtracja, Proces mieszania, Kolumna rektyfikacyjna wypełniona, Absorpcja stopniowana (układ rozcieńczony), Bezprzeponowe chłodzenie wody powietrzem, Płaszczowo-rurkowy wymiennik ciepła, Wyparka cienkowarstewkowa. </w:t>
      </w:r>
    </w:p>
    <w:p>
      <w:pPr>
        <w:keepNext w:val="1"/>
        <w:spacing w:after="10"/>
      </w:pPr>
      <w:r>
        <w:rPr>
          <w:b/>
          <w:bCs/>
        </w:rPr>
        <w:t xml:space="preserve">Metody oceny: </w:t>
      </w:r>
    </w:p>
    <w:p>
      <w:pPr>
        <w:spacing w:before="20" w:after="190"/>
      </w:pPr>
      <w:r>
        <w:rPr/>
        <w:t xml:space="preserve">Zaliczenie przedmiotu odbywa się na podstawie oceny bieżącej pracy w semestrze. Warunki zaliczenia każdego z projektu zostaną przedstawione przed rozpoczęciem wykonywania projektu. Obowiązkiem studenta jest przekazanie wykonanej pracy każdorazowo po zakończonych zajęciach. Nie przekazanie pracy będzie traktowane jak nieobecność na zajęciach. Więcej niż trzy nieobecności na zajęciach powodują nie zaliczenie zajęć laboratorium. Końcowy, procentowy wynik (suma uzyskanych ocen przez sumę ocen możliwych do uzyskania) przeliczany jest na ocenę wg zależności: &lt; 51 - 2,0; 51 - 60 - 3,0; 61 - 70 - 3,5; 71 - 80 - 4,0; 81 - 90 - 4,5; 91 - 100 - 5,0.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Serwiński M., Zasady inżynierii chemicznej, WNT, Warszawa 1982.
2. Ciborowski J., Podstawy inżynierii chemicznej, WNT, Warszawa 1965.
3. Ziółkowski Z., Destylacja i rektyfikacja w przemyśle chemicznym, WNT, Warszawa 1978.
4. Hobler T., Dyfuzyjny ruch masy i absorbery, WNT, Warszawa 1976.
5. Hobler T., Ruch ciepła i wymienniki, WNT, Warszawa 1979.
6. Kucharski S., Głowiński J., Podstawy obliczeń projektowych w technologii chemicznej, Oficyna Wydawnicza Politechniki Wrocławskiej, Wrocław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2026-04-18T09:27:26+02:00</dcterms:created>
  <dcterms:modified xsi:type="dcterms:W3CDTF">2026-04-18T09:27:26+02:00</dcterms:modified>
</cp:coreProperties>
</file>

<file path=docProps/custom.xml><?xml version="1.0" encoding="utf-8"?>
<Properties xmlns="http://schemas.openxmlformats.org/officeDocument/2006/custom-properties" xmlns:vt="http://schemas.openxmlformats.org/officeDocument/2006/docPropsVTypes"/>
</file>