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 </w:t>
      </w:r>
    </w:p>
    <w:p>
      <w:pPr>
        <w:keepNext w:val="1"/>
        <w:spacing w:after="10"/>
      </w:pPr>
      <w:r>
        <w:rPr>
          <w:b/>
          <w:bCs/>
        </w:rPr>
        <w:t xml:space="preserve">Koordynator przedmiotu: </w:t>
      </w:r>
    </w:p>
    <w:p>
      <w:pPr>
        <w:spacing w:before="20" w:after="190"/>
      </w:pPr>
      <w:r>
        <w:rPr/>
        <w:t xml:space="preserve">dr / Wiesław Koźlak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ZICK03 </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Technologie w przemyśle rafineryjnym i petrochemicznym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awariami w przemyśle chemicznym, ich skutkami i zapobieganiu ich.
</w:t>
      </w:r>
    </w:p>
    <w:p>
      <w:pPr>
        <w:keepNext w:val="1"/>
        <w:spacing w:after="10"/>
      </w:pPr>
      <w:r>
        <w:rPr>
          <w:b/>
          <w:bCs/>
        </w:rPr>
        <w:t xml:space="preserve">Treści kształcenia: </w:t>
      </w:r>
    </w:p>
    <w:p>
      <w:pPr>
        <w:spacing w:before="20" w:after="190"/>
      </w:pPr>
      <w:r>
        <w:rPr/>
        <w:t xml:space="preserve">"W - Przyczyny awarii, wypadków i ich skutków; analiza statystyczna w przemyśle procesowym. Pojęcie ryzyka i analiza ilościowa ryzyka oraz jakościowa i ilościowa analiza bezpieczeństwa procesowego. Zarządzanie ryzykiem i bezpieczeństwo. Zapobieganie awariom w przemyśle chemicznym ze szczególnym uwzględnieniem przemysłu rafineryjnego i petrochemicznego (wycieki ropy naftowej i produktów naftowych, transport ropy i produktów m.in. rurociągami).Konwencje międzynarodowe i Dyrektywy UE w zakresie bezpieczeństwa techniczno-chemicznego. 
Ć - 1. Opracowanie statystyczne awarii, wypadków w przemyśle procesowym w ostatnich 10-ciu latach.2. Analiza awarii, wypadków związanych z przemysłem rafineryjnym i petrochemicznym.3. Wykonanie projektu w celu zapobiegania awarii w wybranej gałęzi przemysłu.4. Analiza uregulowań prawnych w Polsce i krajach UE."
</w:t>
      </w:r>
    </w:p>
    <w:p>
      <w:pPr>
        <w:keepNext w:val="1"/>
        <w:spacing w:after="10"/>
      </w:pPr>
      <w:r>
        <w:rPr>
          <w:b/>
          <w:bCs/>
        </w:rPr>
        <w:t xml:space="preserve">Metody oceny: </w:t>
      </w:r>
    </w:p>
    <w:p>
      <w:pPr>
        <w:spacing w:before="20" w:after="190"/>
      </w:pPr>
      <w:r>
        <w:rPr/>
        <w:t xml:space="preserve">Warunkiem zaliczenia przedmiotu jest pisemne kolokwium na ocenę oraz cząstkowe dwa kolokwia na ćwiczeniach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2026-07-28T11:25:58+02:00</dcterms:created>
  <dcterms:modified xsi:type="dcterms:W3CDTF">2026-07-28T11:25:58+02:00</dcterms:modified>
</cp:coreProperties>
</file>

<file path=docProps/custom.xml><?xml version="1.0" encoding="utf-8"?>
<Properties xmlns="http://schemas.openxmlformats.org/officeDocument/2006/custom-properties" xmlns:vt="http://schemas.openxmlformats.org/officeDocument/2006/docPropsVTypes"/>
</file>