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rozległą wiedzę na wybrany temat w ramach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samodzielnie rozwiązać proste zadanie naukowe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LiK2_U11, LiK2_U12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T2A_U12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krytycznie ustosunkować się do wyników uzyskanych w trakcie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Potrafi dokonać identyfikacji i sformułować specyfikację złożonych zadań inżynierskich, charakterystycznych dla lotnictwa i kosmonautyki, w tym zadań nietypowych, w tym uwzględniając ich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Ma świadomość ważności i zrozumienie pozatechnicznych aspektów i skutków działalności inżynierskiej, w tym jej wpływu na środowisko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EK3: </w:t>
      </w:r>
    </w:p>
    <w:p>
      <w:pPr/>
      <w:r>
        <w:rPr/>
        <w:t xml:space="preserve">Potrafi odpowiednio określić priorytety służące realizacji określonego przez siebie lub innych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p>
      <w:pPr>
        <w:keepNext w:val="1"/>
        <w:spacing w:after="10"/>
      </w:pPr>
      <w:r>
        <w:rPr>
          <w:b/>
          <w:bCs/>
        </w:rPr>
        <w:t xml:space="preserve">Efekt EK4: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p>
      <w:pPr>
        <w:keepNext w:val="1"/>
        <w:spacing w:after="10"/>
      </w:pPr>
      <w:r>
        <w:rPr>
          <w:b/>
          <w:bCs/>
        </w:rPr>
        <w:t xml:space="preserve">Efekt EK5: </w:t>
      </w:r>
    </w:p>
    <w:p>
      <w:pPr/>
      <w:r>
        <w:rPr/>
        <w:t xml:space="preserve">Ma świadomość roli społecznej absolwenta uczelni technicznej, a zwłaszcza rozumie potrzebę formułowania i przekazy¬wania społeczeństwu - m.in., poprzez środki masowego prze¬kazu informacji i opinii dotyczących osiągnięć techniki i innych aspektów działalności inżyniera; podejmuje starania, aby przekazać takie informacje i opinie w sposób powszechnie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2026-10-15T07:45:59+02:00</dcterms:created>
  <dcterms:modified xsi:type="dcterms:W3CDTF">2026-10-15T07:45:59+02:00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