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marketingu gospodarczego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Irena Bielecka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Ekonomia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GP 30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75 h w tym: 30 h - wykład, 6 h - konsultacje, 4 h - zaliczenia przedmiotu w dodatkowych terminach, 15 h - przygotowanie do zajęć w tym zapoznanie z literaturą, 20 h - przygotowanie do kolokwium.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I.  Wykłady 1,2  ECTS                        
II Konsultacje 0,24 ECTS , inne 0,16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Mikroekonomia, Podstawy zarządzania, Rachunkowość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podstawowych wiadomości o istocie, ewolucji i koncepcji marketingu oraz o uwarunkowaniach tkwiących w otoczeniu przedsiębiorstwa. Zapoznanie studentów z zagadnieniami związanymi z zachowaniem nabywców na rynku, ich segmentacją, badaniami marketingowymi, a przede wszystkim z instrumentami marketingu i zasadami ich wykorzystania w trakcie prowadzenia działalności gospodarczej.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Istota i ewolucja koncepcji marketingu. 2. Wewnętrzne i zewnętrzne uwarunkowania działalności marketingowej. 3. Zachowanie nabywców na rynku. 4. Segmentacja rynku. 5.Badania marketingowe i ich wykorzystanie. 6. Produkt w koncepcji marketingowej. 7. Rola cen w marketingu mix. 8. Dystrybucja towarów. 9. Promocja i jej narzędzia. 10. Marketing strategiczny a operacyjny. 11. Marketing relacji.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pozytywnej oceny z dwóch kolokwiów w formie testu wielokrotnego wyboru, z których można uzyskać maksymalnie po 40 punktów.  Do zaliczenia każdego kolokwium konieczne jest uzyskanie 60% maksymalnej liczby punktów: 24-27 punktów - ocena 3.0 ,  28-31 - 3.5 , 32-34 - 4.0 , 35-37 - 4.5 , 38-40 - 5.0.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Kotler PH.: Marketing. Analiza, planowanie, wdrażani i, kontrola, Gebethner i S-ka, Warszawa 1994 2. Garbarski L., Rutkowski I.., Wrzosek W.: Marketing – punkt zwrotny nowoczesnej firmy, PWE, Warszawa 2001 3.Nemezjusz M.Pazio, Podstawy marketingu, Oficyna Wydawnicza Politechniki Warszawskiej, Warszawa 2007 4. Limański A., Śliwińska K.: Marketing. Zasady funkcjonowania przedsiębiorstwa na rynku, Difin, Warszawa 2002 5. Altkorn J.: Podstawy marketingu, Kraków 1992
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www.knes.pw.plock.pl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W18: </w:t>
      </w:r>
    </w:p>
    <w:p>
      <w:pPr/>
      <w:r>
        <w:rPr/>
        <w:t xml:space="preserve">							Ma wiedzę dotyczącą otoczenia przedsiębiorstwa, zasad i kryteriów segmentacji rynku a także uruchamiania i wykorzystania narzędzi rynkowego oddziaływania jakimi są produkt, cena, dystrybucja i promocja.							 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na podstawie testu.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S1A_W06</w:t>
      </w:r>
    </w:p>
    <w:p>
      <w:pPr>
        <w:keepNext w:val="1"/>
        <w:spacing w:after="10"/>
      </w:pPr>
      <w:r>
        <w:rPr>
          <w:b/>
          <w:bCs/>
        </w:rPr>
        <w:t xml:space="preserve">Efekt W11: </w:t>
      </w:r>
    </w:p>
    <w:p>
      <w:pPr/>
      <w:r>
        <w:rPr/>
        <w:t xml:space="preserve">							Zna podstawowe strategie wprowadzania nowego produktu na rynek. Rozumie przyczyny  tendencji do skracania cyklu "życia produktu" na rynku. 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na podstawie testu.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S1A_W08</w:t>
      </w:r>
    </w:p>
    <w:p>
      <w:pPr>
        <w:keepNext w:val="1"/>
        <w:spacing w:after="10"/>
      </w:pPr>
      <w:r>
        <w:rPr>
          <w:b/>
          <w:bCs/>
        </w:rPr>
        <w:t xml:space="preserve">Efekt W16: </w:t>
      </w:r>
    </w:p>
    <w:p>
      <w:pPr/>
      <w:r>
        <w:rPr/>
        <w:t xml:space="preserve">							Ma świadomość prorynkowej aktywności przedsiębiorstwa umożliwiającej przetrwanie i rozwój firmy na konkurencyjnym rynku.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na podstawie testu.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S1A_W11</w:t>
      </w:r>
    </w:p>
    <w:p>
      <w:pPr>
        <w:keepNext w:val="1"/>
        <w:spacing w:after="10"/>
      </w:pPr>
      <w:r>
        <w:rPr>
          <w:b/>
          <w:bCs/>
        </w:rPr>
        <w:t xml:space="preserve">Efekt W22: </w:t>
      </w:r>
    </w:p>
    <w:p>
      <w:pPr/>
      <w:r>
        <w:rPr/>
        <w:t xml:space="preserve">														Ma wiedzę dotyczącą stosowania Public Relations, który wywiera korzystny wpływ na kształtowanie pożądanego przez kierownictwo wizerunku firmy i jej produktów. Zna narzędzia i metody scenariuszowe w zakresie diagnozowania, analizy oraz prognozowania przedsięwzięcia gospodarczego objętego biznes plan.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na podstawie testu.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S1A_W11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U10: </w:t>
      </w:r>
    </w:p>
    <w:p>
      <w:pPr/>
      <w:r>
        <w:rPr/>
        <w:t xml:space="preserve">Potrafi przygotować proste badania marketingowe z uwzględnieniem branży i rynku, odczytywać i prawidłowo interpretować wyniki badań oraz formuować logiczne wnioski.							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na podstawie testu.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S1A_U03</w:t>
      </w:r>
    </w:p>
    <w:p>
      <w:pPr>
        <w:keepNext w:val="1"/>
        <w:spacing w:after="10"/>
      </w:pPr>
      <w:r>
        <w:rPr>
          <w:b/>
          <w:bCs/>
        </w:rPr>
        <w:t xml:space="preserve">Efekt U25: </w:t>
      </w:r>
    </w:p>
    <w:p>
      <w:pPr/>
      <w:r>
        <w:rPr/>
        <w:t xml:space="preserve">Potrafi dobrać instrumenty marketingu do specyfiki działań firmy  i warunków zewnętrznych oraz różnych faz cyklu życia produktu.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na podstawie testu.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K_U25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S1A_U06</w:t>
      </w:r>
    </w:p>
    <w:p>
      <w:pPr>
        <w:keepNext w:val="1"/>
        <w:spacing w:after="10"/>
      </w:pPr>
      <w:r>
        <w:rPr>
          <w:b/>
          <w:bCs/>
        </w:rPr>
        <w:t xml:space="preserve">Efekt U16: </w:t>
      </w:r>
    </w:p>
    <w:p>
      <w:pPr/>
      <w:r>
        <w:rPr/>
        <w:t xml:space="preserve">Potrafi analizować czynniki otoczenia i trendy w nim występujące oraz wewnętrzne uwarunkowania działalności firmy, przeprowadzać analizę SWOT oraz inne analizy poszczególnych obszarów funkcjonowania podmiotów gospodarczych.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na podstawie testu.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S1A_U08</w:t>
      </w:r>
    </w:p>
    <w:p>
      <w:pPr>
        <w:keepNext w:val="1"/>
        <w:spacing w:after="10"/>
      </w:pPr>
      <w:r>
        <w:rPr>
          <w:b/>
          <w:bCs/>
        </w:rPr>
        <w:t xml:space="preserve">Efekt U22: </w:t>
      </w:r>
    </w:p>
    <w:p>
      <w:pPr/>
      <w:r>
        <w:rPr/>
        <w:t xml:space="preserve">							Potrafi wykorzystać wiedzę z zakresu otoczenia społeczno - kulturowego do budowania strategii marketingowej firmy.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na podstawie testu.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S1A_U02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K11: </w:t>
      </w:r>
    </w:p>
    <w:p>
      <w:pPr/>
      <w:r>
        <w:rPr/>
        <w:t xml:space="preserve">Poszukuje i gromadzi informacje rynkowe oraz rzetelnie prowadzi badania marketingowe. Jest świadomy etycznego aspektu prowadzenia działań marketingowych i przekazów reklamowych.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na podstawie testu.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2026-05-30T00:44:14+02:00</dcterms:created>
  <dcterms:modified xsi:type="dcterms:W3CDTF">2026-05-30T00:44:14+02:00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