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
projekt: 15 godz. kontaktowych plus 60 godz. pracy własnej
przygotowanie do egzaminu i udział w egzaminie: 23 godz.
Razem: 123 godz.
Punkty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projekt: 15 godz.
konsultacje i egzamin: ok. 5 godz.
Łącznie 45 godz. tj. 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SST_W: </w:t>
      </w:r>
    </w:p>
    <w:p>
      <w:pPr/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SST_U: </w:t>
      </w:r>
    </w:p>
    <w:p>
      <w:pPr/>
      <w:r>
        <w:rPr/>
        <w:t xml:space="preserve">Student powinien, po zaliczeniu tego przedmiotu, być w stanie opisywać w odpowiedni sposób złożone zagadnienia decyzyjne i rozwiązywać zadania optymalizacji dużej skali oraz projektować mechanizmy decyzyjne. Takie umiejętności są obecnie szczególnie użyteczne wobec rosnącej złożoności różnego rodzaju systemów i wymagania poprawy efektywności ich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realizowanego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2026-01-13T06:53:39+01:00</dcterms:created>
  <dcterms:modified xsi:type="dcterms:W3CDTF">2026-01-13T06:53:39+01:00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