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Wykłady:
1. Ochrona dóbr intelektualnych we współczesnej rzeczywistości społeczno - ekonomicznej. Uwarunkowania twórczości technicznej, innowacyjność.                                                        2. Źródła prawa ochrony własności. Rodzaje ochrony własności intelektualnej w ujęciu prawa własności przemysłowej oraz prawa autorskiego i praw pokrewnych.                                       3. Prawo własności przemysłowej - omówienie ustawy.                                                                                                                                                                                                4. Procedury zgłoszeniowe wynalazków, patenty. Prawo ochronne na znaki towarowe i wzory użytkowe. Prawa z rejestracji wzorów przemysłowych, na oznaczenia geograficzne, topografie układów scalonych.                                                                                                                                                                                                                                       
5. Prawa autorskie i prawa pokrewne - omówienie ustawy.
6. Zasady ochrony utworów, wykonań artystycznych i innych. Dozwolony użytek chronionych utworów.
7. Transfer własności intelektualnej, licencje, umowy know-how. Prawodawstwo krajowe, europejskie i światowe w konstytuowaniu ochrony własności intelektualnej.
8. Zarządzanie własnością intelektualną w budowaniu reputacji firmy. Komercjalizacja przedsięwzięć innowacyjnych, środki ochrony i instytucje chroniące własność intelektualną.
</w:t>
      </w:r>
    </w:p>
    <w:p>
      <w:pPr>
        <w:keepNext w:val="1"/>
        <w:spacing w:after="10"/>
      </w:pPr>
      <w:r>
        <w:rPr>
          <w:b/>
          <w:bCs/>
        </w:rPr>
        <w:t xml:space="preserve">Metody oceny: </w:t>
      </w:r>
    </w:p>
    <w:p>
      <w:pPr>
        <w:spacing w:before="20" w:after="190"/>
      </w:pPr>
      <w:r>
        <w:rPr/>
        <w:t xml:space="preserve">Warunkiem zaliczenia przedmiotu jest uzyskanie przez studenta pozytywnych ocen z dwóch prac pisemnych, kolokwiów na 4 i 7 zajęciach. 
Łączna ocena z przedmiotu: 5,0 - 40 pkt; 4,5 - 36 pkt; 4,0 - 32 pkt; 3,5 - 28 pkt; 3,0 - 24 pkt. Studenci mogą przystąpić do zaliczenia poprawkowego w wyznaczonym terminie  przed zakończeniem zajęć w danym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intelektualnej,OW PW, Warszawa 2012                                                                                                                                                                          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S1A_W07</w:t>
      </w:r>
    </w:p>
    <w:p>
      <w:pPr>
        <w:keepNext w:val="1"/>
        <w:spacing w:after="10"/>
      </w:pPr>
      <w:r>
        <w:rPr>
          <w:b/>
          <w:bCs/>
        </w:rPr>
        <w:t xml:space="preserve">Efekt W15: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2026-06-18T00:29:22+02:00</dcterms:created>
  <dcterms:modified xsi:type="dcterms:W3CDTF">2026-06-18T00:29:22+02:00</dcterms:modified>
</cp:coreProperties>
</file>

<file path=docProps/custom.xml><?xml version="1.0" encoding="utf-8"?>
<Properties xmlns="http://schemas.openxmlformats.org/officeDocument/2006/custom-properties" xmlns:vt="http://schemas.openxmlformats.org/officeDocument/2006/docPropsVTypes"/>
</file>